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BE" w:rsidRPr="00F2231F" w:rsidRDefault="000351BE" w:rsidP="001D746E">
      <w:pPr>
        <w:tabs>
          <w:tab w:val="left" w:pos="1701"/>
        </w:tabs>
        <w:ind w:right="-2"/>
        <w:jc w:val="center"/>
        <w:rPr>
          <w:b/>
          <w:sz w:val="28"/>
          <w:szCs w:val="28"/>
        </w:rPr>
      </w:pPr>
      <w:r w:rsidRPr="00F2231F">
        <w:rPr>
          <w:b/>
          <w:sz w:val="28"/>
          <w:szCs w:val="28"/>
        </w:rPr>
        <w:t>ОТЧЕТ</w:t>
      </w:r>
    </w:p>
    <w:p w:rsidR="009B5B85" w:rsidRPr="00F2231F" w:rsidRDefault="00993AA1" w:rsidP="001D746E">
      <w:pPr>
        <w:tabs>
          <w:tab w:val="left" w:pos="1701"/>
        </w:tabs>
        <w:ind w:right="-2"/>
        <w:jc w:val="center"/>
        <w:rPr>
          <w:b/>
          <w:sz w:val="28"/>
          <w:szCs w:val="28"/>
        </w:rPr>
      </w:pPr>
      <w:r w:rsidRPr="00F2231F">
        <w:rPr>
          <w:b/>
          <w:sz w:val="28"/>
          <w:szCs w:val="28"/>
        </w:rPr>
        <w:t xml:space="preserve">об </w:t>
      </w:r>
      <w:r w:rsidR="00283880" w:rsidRPr="00F2231F">
        <w:rPr>
          <w:b/>
          <w:sz w:val="28"/>
          <w:szCs w:val="28"/>
        </w:rPr>
        <w:t xml:space="preserve">итогах </w:t>
      </w:r>
      <w:r w:rsidR="000351BE" w:rsidRPr="00F2231F">
        <w:rPr>
          <w:b/>
          <w:sz w:val="28"/>
          <w:szCs w:val="28"/>
        </w:rPr>
        <w:t>деятельности</w:t>
      </w:r>
      <w:r w:rsidR="00172FF6" w:rsidRPr="00F2231F">
        <w:rPr>
          <w:b/>
          <w:sz w:val="28"/>
          <w:szCs w:val="28"/>
        </w:rPr>
        <w:t xml:space="preserve"> </w:t>
      </w:r>
    </w:p>
    <w:p w:rsidR="009B5B85" w:rsidRPr="00F2231F" w:rsidRDefault="00172FF6" w:rsidP="009B5B85">
      <w:pPr>
        <w:tabs>
          <w:tab w:val="left" w:pos="1701"/>
        </w:tabs>
        <w:ind w:right="-2"/>
        <w:jc w:val="center"/>
        <w:rPr>
          <w:b/>
          <w:sz w:val="28"/>
          <w:szCs w:val="28"/>
        </w:rPr>
      </w:pPr>
      <w:r w:rsidRPr="00F2231F">
        <w:rPr>
          <w:b/>
          <w:sz w:val="28"/>
          <w:szCs w:val="28"/>
        </w:rPr>
        <w:t xml:space="preserve">Министерства земельных </w:t>
      </w:r>
      <w:r w:rsidR="000B745F" w:rsidRPr="00F2231F">
        <w:rPr>
          <w:b/>
          <w:sz w:val="28"/>
          <w:szCs w:val="28"/>
        </w:rPr>
        <w:t>и</w:t>
      </w:r>
      <w:r w:rsidRPr="00F2231F">
        <w:rPr>
          <w:b/>
          <w:sz w:val="28"/>
          <w:szCs w:val="28"/>
        </w:rPr>
        <w:t xml:space="preserve"> имущественных отношений </w:t>
      </w:r>
    </w:p>
    <w:p w:rsidR="00955AE9" w:rsidRPr="00F2231F" w:rsidRDefault="00172FF6" w:rsidP="009B5B85">
      <w:pPr>
        <w:tabs>
          <w:tab w:val="left" w:pos="1701"/>
        </w:tabs>
        <w:ind w:right="-2"/>
        <w:jc w:val="center"/>
        <w:rPr>
          <w:b/>
          <w:sz w:val="28"/>
          <w:szCs w:val="28"/>
        </w:rPr>
      </w:pPr>
      <w:r w:rsidRPr="00F2231F">
        <w:rPr>
          <w:b/>
          <w:sz w:val="28"/>
          <w:szCs w:val="28"/>
        </w:rPr>
        <w:t xml:space="preserve">Республики Тыва за </w:t>
      </w:r>
      <w:r w:rsidR="00423E14" w:rsidRPr="00F2231F">
        <w:rPr>
          <w:b/>
          <w:sz w:val="28"/>
          <w:szCs w:val="28"/>
        </w:rPr>
        <w:t>201</w:t>
      </w:r>
      <w:r w:rsidR="0061368C">
        <w:rPr>
          <w:b/>
          <w:sz w:val="28"/>
          <w:szCs w:val="28"/>
        </w:rPr>
        <w:t>9</w:t>
      </w:r>
      <w:r w:rsidR="00423E14" w:rsidRPr="00F2231F">
        <w:rPr>
          <w:b/>
          <w:sz w:val="28"/>
          <w:szCs w:val="28"/>
        </w:rPr>
        <w:t xml:space="preserve"> г</w:t>
      </w:r>
      <w:r w:rsidR="009B5B85" w:rsidRPr="00F2231F">
        <w:rPr>
          <w:b/>
          <w:sz w:val="28"/>
          <w:szCs w:val="28"/>
        </w:rPr>
        <w:t>од</w:t>
      </w:r>
    </w:p>
    <w:p w:rsidR="00172FF6" w:rsidRPr="00F2231F" w:rsidRDefault="00172FF6" w:rsidP="001D746E">
      <w:pPr>
        <w:tabs>
          <w:tab w:val="left" w:pos="1701"/>
        </w:tabs>
        <w:ind w:right="-2" w:firstLine="567"/>
        <w:jc w:val="center"/>
        <w:rPr>
          <w:sz w:val="28"/>
          <w:szCs w:val="28"/>
        </w:rPr>
      </w:pPr>
    </w:p>
    <w:p w:rsidR="00BD66A3" w:rsidRPr="00F2231F" w:rsidRDefault="00BD66A3" w:rsidP="00BD66A3">
      <w:pPr>
        <w:tabs>
          <w:tab w:val="left" w:pos="1701"/>
        </w:tabs>
        <w:ind w:left="567" w:right="-2"/>
        <w:rPr>
          <w:b/>
          <w:sz w:val="28"/>
          <w:szCs w:val="28"/>
        </w:rPr>
      </w:pPr>
    </w:p>
    <w:p w:rsidR="00BD66A3" w:rsidRPr="00F2231F" w:rsidRDefault="00D72755" w:rsidP="00BD66A3">
      <w:pPr>
        <w:tabs>
          <w:tab w:val="left" w:pos="0"/>
        </w:tabs>
        <w:ind w:right="-2"/>
        <w:jc w:val="both"/>
        <w:rPr>
          <w:sz w:val="28"/>
          <w:szCs w:val="28"/>
        </w:rPr>
      </w:pPr>
      <w:r w:rsidRPr="00F2231F">
        <w:rPr>
          <w:sz w:val="28"/>
          <w:szCs w:val="28"/>
        </w:rPr>
        <w:tab/>
      </w:r>
      <w:r w:rsidR="00BD66A3" w:rsidRPr="00F2231F">
        <w:rPr>
          <w:sz w:val="28"/>
          <w:szCs w:val="28"/>
        </w:rPr>
        <w:t xml:space="preserve">Министерство земельных и имущественных отношений Республики Тыва </w:t>
      </w:r>
      <w:r w:rsidR="0017729F">
        <w:rPr>
          <w:sz w:val="28"/>
          <w:szCs w:val="28"/>
        </w:rPr>
        <w:t>в течение 2019 года осуществляло</w:t>
      </w:r>
      <w:r w:rsidR="00BD66A3" w:rsidRPr="00F2231F">
        <w:rPr>
          <w:sz w:val="28"/>
          <w:szCs w:val="28"/>
        </w:rPr>
        <w:t xml:space="preserve"> свою деятельность по следующим основным напра</w:t>
      </w:r>
      <w:r w:rsidR="00055AF4">
        <w:rPr>
          <w:sz w:val="28"/>
          <w:szCs w:val="28"/>
        </w:rPr>
        <w:t xml:space="preserve">влениям: </w:t>
      </w:r>
      <w:r w:rsidR="00BD66A3" w:rsidRPr="00F2231F">
        <w:rPr>
          <w:sz w:val="28"/>
          <w:szCs w:val="28"/>
        </w:rPr>
        <w:t>учет и управление государственной собственностью Республики Тыва, повышение э</w:t>
      </w:r>
      <w:r w:rsidR="00055AF4">
        <w:rPr>
          <w:sz w:val="28"/>
          <w:szCs w:val="28"/>
        </w:rPr>
        <w:t xml:space="preserve">ффективности ее использования; </w:t>
      </w:r>
      <w:r w:rsidR="00BD66A3" w:rsidRPr="00F2231F">
        <w:rPr>
          <w:sz w:val="28"/>
          <w:szCs w:val="28"/>
        </w:rPr>
        <w:t>регулирование земель</w:t>
      </w:r>
      <w:r w:rsidR="00055AF4">
        <w:rPr>
          <w:sz w:val="28"/>
          <w:szCs w:val="28"/>
        </w:rPr>
        <w:t xml:space="preserve">ных и имущественных отношений; </w:t>
      </w:r>
      <w:r w:rsidR="00BD66A3" w:rsidRPr="00F2231F">
        <w:rPr>
          <w:sz w:val="28"/>
          <w:szCs w:val="28"/>
        </w:rPr>
        <w:t xml:space="preserve">защита государственных интересов </w:t>
      </w:r>
      <w:r w:rsidR="00055AF4">
        <w:rPr>
          <w:sz w:val="28"/>
          <w:szCs w:val="28"/>
        </w:rPr>
        <w:t xml:space="preserve">и нормотворческая деятельность; </w:t>
      </w:r>
      <w:r w:rsidR="00BD66A3" w:rsidRPr="00F2231F">
        <w:rPr>
          <w:sz w:val="28"/>
          <w:szCs w:val="28"/>
        </w:rPr>
        <w:t>взаимодействи</w:t>
      </w:r>
      <w:r w:rsidR="008F7569" w:rsidRPr="00F2231F">
        <w:rPr>
          <w:sz w:val="28"/>
          <w:szCs w:val="28"/>
        </w:rPr>
        <w:t>е</w:t>
      </w:r>
      <w:r w:rsidR="00BD66A3" w:rsidRPr="00F2231F">
        <w:rPr>
          <w:sz w:val="28"/>
          <w:szCs w:val="28"/>
        </w:rPr>
        <w:t xml:space="preserve"> с муниципальными образованиями, федеральными структурами в сфере использования государственного и муниципального имущества и земельных ресурсов, расположенных на территории Республики Тыва. </w:t>
      </w:r>
    </w:p>
    <w:p w:rsidR="00D6236A" w:rsidRDefault="00D6236A" w:rsidP="00BD66A3">
      <w:pPr>
        <w:tabs>
          <w:tab w:val="left" w:pos="0"/>
        </w:tabs>
        <w:ind w:right="-2"/>
        <w:jc w:val="both"/>
        <w:rPr>
          <w:sz w:val="28"/>
          <w:szCs w:val="28"/>
        </w:rPr>
      </w:pPr>
    </w:p>
    <w:p w:rsidR="001B1C90" w:rsidRPr="00690101" w:rsidRDefault="001B1C90" w:rsidP="001B1C90">
      <w:pPr>
        <w:pStyle w:val="ConsPlusTitle"/>
        <w:widowControl/>
        <w:jc w:val="center"/>
        <w:rPr>
          <w:rFonts w:ascii="Times New Roman" w:hAnsi="Times New Roman" w:cs="Times New Roman"/>
          <w:sz w:val="28"/>
          <w:szCs w:val="28"/>
          <w:u w:val="single"/>
        </w:rPr>
      </w:pPr>
      <w:r w:rsidRPr="00690101">
        <w:rPr>
          <w:rFonts w:ascii="Times New Roman" w:hAnsi="Times New Roman" w:cs="Times New Roman"/>
          <w:sz w:val="28"/>
          <w:szCs w:val="28"/>
          <w:u w:val="single"/>
        </w:rPr>
        <w:t>Документационное обеспечение</w:t>
      </w:r>
    </w:p>
    <w:p w:rsidR="00177565" w:rsidRDefault="001B1C90" w:rsidP="00177565">
      <w:pPr>
        <w:pStyle w:val="ConsPlusNormal"/>
        <w:ind w:firstLine="567"/>
        <w:jc w:val="both"/>
        <w:rPr>
          <w:rFonts w:ascii="Times New Roman" w:hAnsi="Times New Roman" w:cs="Times New Roman"/>
          <w:sz w:val="28"/>
          <w:szCs w:val="28"/>
        </w:rPr>
      </w:pPr>
      <w:r w:rsidRPr="00690101">
        <w:rPr>
          <w:rFonts w:ascii="Times New Roman" w:hAnsi="Times New Roman" w:cs="Times New Roman"/>
          <w:sz w:val="28"/>
          <w:szCs w:val="28"/>
        </w:rPr>
        <w:t>Согласно Федеральному закону от 02.05.2006 г. № 59-ФЗ «О порядке рассмотрения обращений граждан РФ» Министерство осуществляет в пределах своей компетенции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срок.</w:t>
      </w:r>
    </w:p>
    <w:p w:rsidR="00061703" w:rsidRPr="00770961" w:rsidRDefault="00061703" w:rsidP="00061703">
      <w:pPr>
        <w:autoSpaceDE w:val="0"/>
        <w:autoSpaceDN w:val="0"/>
        <w:adjustRightInd w:val="0"/>
        <w:ind w:firstLine="567"/>
        <w:jc w:val="both"/>
        <w:rPr>
          <w:bCs/>
          <w:sz w:val="28"/>
          <w:szCs w:val="28"/>
        </w:rPr>
      </w:pPr>
      <w:r w:rsidRPr="00770961">
        <w:rPr>
          <w:bCs/>
          <w:sz w:val="28"/>
          <w:szCs w:val="28"/>
        </w:rPr>
        <w:t xml:space="preserve">Общий объем документооборота в Министерстве за отчетный период составил </w:t>
      </w:r>
      <w:r>
        <w:rPr>
          <w:b/>
          <w:bCs/>
          <w:sz w:val="28"/>
          <w:szCs w:val="28"/>
        </w:rPr>
        <w:t>21154</w:t>
      </w:r>
      <w:r w:rsidRPr="00770961">
        <w:rPr>
          <w:bCs/>
          <w:sz w:val="28"/>
          <w:szCs w:val="28"/>
        </w:rPr>
        <w:t xml:space="preserve"> документов.</w:t>
      </w:r>
    </w:p>
    <w:p w:rsidR="006E41D0" w:rsidRPr="007325B6" w:rsidRDefault="007325B6" w:rsidP="007325B6">
      <w:pPr>
        <w:pStyle w:val="ConsPlusNormal"/>
        <w:ind w:firstLine="0"/>
        <w:jc w:val="both"/>
        <w:rPr>
          <w:rFonts w:ascii="Times New Roman" w:hAnsi="Times New Roman" w:cs="Times New Roman"/>
          <w:sz w:val="28"/>
          <w:szCs w:val="28"/>
        </w:rPr>
      </w:pPr>
      <w:r w:rsidRPr="007325B6">
        <w:rPr>
          <w:rFonts w:ascii="Times New Roman" w:hAnsi="Times New Roman" w:cs="Times New Roman"/>
          <w:noProof/>
          <w:sz w:val="28"/>
          <w:szCs w:val="28"/>
        </w:rPr>
        <w:drawing>
          <wp:inline distT="0" distB="0" distL="0" distR="0" wp14:anchorId="793ACBB9" wp14:editId="7177B41C">
            <wp:extent cx="6116320" cy="1524000"/>
            <wp:effectExtent l="0" t="38100" r="1778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3B70" w:rsidRDefault="00EC3B70" w:rsidP="001B1C90">
      <w:pPr>
        <w:autoSpaceDE w:val="0"/>
        <w:autoSpaceDN w:val="0"/>
        <w:adjustRightInd w:val="0"/>
        <w:ind w:firstLine="567"/>
        <w:jc w:val="both"/>
        <w:rPr>
          <w:bCs/>
          <w:sz w:val="28"/>
          <w:szCs w:val="28"/>
        </w:rPr>
      </w:pPr>
    </w:p>
    <w:p w:rsidR="001B1C90" w:rsidRPr="00770961" w:rsidRDefault="007D67DC" w:rsidP="001B1C90">
      <w:pPr>
        <w:autoSpaceDE w:val="0"/>
        <w:autoSpaceDN w:val="0"/>
        <w:adjustRightInd w:val="0"/>
        <w:ind w:firstLine="567"/>
        <w:jc w:val="both"/>
        <w:rPr>
          <w:bCs/>
          <w:sz w:val="28"/>
          <w:szCs w:val="28"/>
        </w:rPr>
      </w:pPr>
      <w:r w:rsidRPr="00770961">
        <w:rPr>
          <w:bCs/>
          <w:sz w:val="28"/>
          <w:szCs w:val="28"/>
        </w:rPr>
        <w:t>В</w:t>
      </w:r>
      <w:r w:rsidR="001B1C90" w:rsidRPr="00770961">
        <w:rPr>
          <w:bCs/>
          <w:sz w:val="28"/>
          <w:szCs w:val="28"/>
        </w:rPr>
        <w:t xml:space="preserve"> министерство поступило </w:t>
      </w:r>
      <w:r w:rsidR="00061703">
        <w:rPr>
          <w:b/>
          <w:bCs/>
          <w:sz w:val="28"/>
          <w:szCs w:val="28"/>
        </w:rPr>
        <w:t xml:space="preserve">14747 </w:t>
      </w:r>
      <w:r w:rsidR="001B1C90" w:rsidRPr="00770961">
        <w:rPr>
          <w:bCs/>
          <w:sz w:val="28"/>
          <w:szCs w:val="28"/>
        </w:rPr>
        <w:t>документов, писем</w:t>
      </w:r>
      <w:r w:rsidR="00EC7F65" w:rsidRPr="00770961">
        <w:rPr>
          <w:bCs/>
          <w:sz w:val="28"/>
          <w:szCs w:val="28"/>
        </w:rPr>
        <w:t xml:space="preserve">, </w:t>
      </w:r>
      <w:r w:rsidR="001B1C90" w:rsidRPr="00770961">
        <w:rPr>
          <w:bCs/>
          <w:sz w:val="28"/>
          <w:szCs w:val="28"/>
        </w:rPr>
        <w:t>в том числе:</w:t>
      </w:r>
    </w:p>
    <w:p w:rsidR="001B1C90" w:rsidRPr="00770961" w:rsidRDefault="001B1C90" w:rsidP="001B1C90">
      <w:pPr>
        <w:autoSpaceDE w:val="0"/>
        <w:autoSpaceDN w:val="0"/>
        <w:adjustRightInd w:val="0"/>
        <w:ind w:firstLine="567"/>
        <w:jc w:val="both"/>
        <w:rPr>
          <w:bCs/>
          <w:sz w:val="28"/>
          <w:szCs w:val="28"/>
        </w:rPr>
      </w:pPr>
      <w:r w:rsidRPr="00770961">
        <w:rPr>
          <w:bCs/>
          <w:sz w:val="28"/>
          <w:szCs w:val="28"/>
        </w:rPr>
        <w:t xml:space="preserve">- через приемную министерства – </w:t>
      </w:r>
      <w:r w:rsidR="00770961" w:rsidRPr="00770961">
        <w:rPr>
          <w:bCs/>
          <w:sz w:val="28"/>
          <w:szCs w:val="28"/>
        </w:rPr>
        <w:t>4884</w:t>
      </w:r>
      <w:r w:rsidR="00D02415">
        <w:rPr>
          <w:bCs/>
          <w:sz w:val="28"/>
          <w:szCs w:val="28"/>
        </w:rPr>
        <w:t xml:space="preserve"> (АППГ - </w:t>
      </w:r>
      <w:r w:rsidR="00DE1121">
        <w:rPr>
          <w:bCs/>
          <w:sz w:val="28"/>
          <w:szCs w:val="28"/>
        </w:rPr>
        <w:t>4980</w:t>
      </w:r>
      <w:r w:rsidR="00D02415">
        <w:rPr>
          <w:bCs/>
          <w:sz w:val="28"/>
          <w:szCs w:val="28"/>
        </w:rPr>
        <w:t>)</w:t>
      </w:r>
      <w:r w:rsidR="00004DFD" w:rsidRPr="00770961">
        <w:rPr>
          <w:bCs/>
          <w:sz w:val="28"/>
          <w:szCs w:val="28"/>
        </w:rPr>
        <w:t>;</w:t>
      </w:r>
    </w:p>
    <w:p w:rsidR="001B1C90" w:rsidRPr="00690101" w:rsidRDefault="001B1C90" w:rsidP="001B1C90">
      <w:pPr>
        <w:autoSpaceDE w:val="0"/>
        <w:autoSpaceDN w:val="0"/>
        <w:adjustRightInd w:val="0"/>
        <w:ind w:firstLine="567"/>
        <w:jc w:val="both"/>
        <w:rPr>
          <w:bCs/>
          <w:color w:val="000000" w:themeColor="text1"/>
          <w:sz w:val="28"/>
          <w:szCs w:val="28"/>
        </w:rPr>
      </w:pPr>
      <w:r w:rsidRPr="00690101">
        <w:rPr>
          <w:bCs/>
          <w:color w:val="000000" w:themeColor="text1"/>
          <w:sz w:val="28"/>
          <w:szCs w:val="28"/>
        </w:rPr>
        <w:t xml:space="preserve">- через систему электронного документооборота СЭД «Практика» - </w:t>
      </w:r>
      <w:r w:rsidR="00690101" w:rsidRPr="00690101">
        <w:rPr>
          <w:bCs/>
          <w:color w:val="000000" w:themeColor="text1"/>
          <w:sz w:val="28"/>
          <w:szCs w:val="28"/>
        </w:rPr>
        <w:t>6829</w:t>
      </w:r>
      <w:r w:rsidR="00DE1121">
        <w:rPr>
          <w:bCs/>
          <w:color w:val="000000" w:themeColor="text1"/>
          <w:sz w:val="28"/>
          <w:szCs w:val="28"/>
        </w:rPr>
        <w:t xml:space="preserve"> (АППГ - 5409)</w:t>
      </w:r>
      <w:r w:rsidR="00004DFD" w:rsidRPr="00690101">
        <w:rPr>
          <w:bCs/>
          <w:color w:val="000000" w:themeColor="text1"/>
          <w:sz w:val="28"/>
          <w:szCs w:val="28"/>
        </w:rPr>
        <w:t>.</w:t>
      </w:r>
    </w:p>
    <w:p w:rsidR="001B1C90" w:rsidRPr="00D159B9" w:rsidRDefault="001B1C90" w:rsidP="001B1C90">
      <w:pPr>
        <w:autoSpaceDE w:val="0"/>
        <w:autoSpaceDN w:val="0"/>
        <w:adjustRightInd w:val="0"/>
        <w:ind w:firstLine="567"/>
        <w:jc w:val="both"/>
        <w:rPr>
          <w:bCs/>
          <w:sz w:val="28"/>
          <w:szCs w:val="28"/>
          <w:highlight w:val="yellow"/>
        </w:rPr>
      </w:pPr>
      <w:r w:rsidRPr="00770961">
        <w:rPr>
          <w:bCs/>
          <w:sz w:val="28"/>
          <w:szCs w:val="28"/>
        </w:rPr>
        <w:t xml:space="preserve">В том числе обращений граждан поступило </w:t>
      </w:r>
      <w:r w:rsidR="00770961" w:rsidRPr="00770961">
        <w:rPr>
          <w:b/>
          <w:sz w:val="28"/>
          <w:szCs w:val="28"/>
        </w:rPr>
        <w:t>3034</w:t>
      </w:r>
      <w:r w:rsidR="00DE1121">
        <w:rPr>
          <w:b/>
          <w:sz w:val="28"/>
          <w:szCs w:val="28"/>
        </w:rPr>
        <w:t xml:space="preserve"> </w:t>
      </w:r>
      <w:r w:rsidR="00DE1121" w:rsidRPr="00DE1121">
        <w:rPr>
          <w:sz w:val="28"/>
          <w:szCs w:val="28"/>
        </w:rPr>
        <w:t>(АППГ - 3490)</w:t>
      </w:r>
      <w:r w:rsidRPr="00DE1121">
        <w:rPr>
          <w:bCs/>
          <w:sz w:val="28"/>
          <w:szCs w:val="28"/>
        </w:rPr>
        <w:t>,</w:t>
      </w:r>
      <w:r w:rsidRPr="00770961">
        <w:rPr>
          <w:bCs/>
          <w:sz w:val="28"/>
          <w:szCs w:val="28"/>
        </w:rPr>
        <w:t xml:space="preserve"> из них:</w:t>
      </w:r>
    </w:p>
    <w:p w:rsidR="001B1C90" w:rsidRPr="00770961" w:rsidRDefault="001B1C90" w:rsidP="001B1C90">
      <w:pPr>
        <w:autoSpaceDE w:val="0"/>
        <w:autoSpaceDN w:val="0"/>
        <w:adjustRightInd w:val="0"/>
        <w:ind w:firstLine="567"/>
        <w:jc w:val="both"/>
        <w:rPr>
          <w:bCs/>
          <w:sz w:val="28"/>
          <w:szCs w:val="28"/>
        </w:rPr>
      </w:pPr>
      <w:r w:rsidRPr="00770961">
        <w:rPr>
          <w:bCs/>
          <w:sz w:val="28"/>
          <w:szCs w:val="28"/>
        </w:rPr>
        <w:t xml:space="preserve">- через МФЦ – </w:t>
      </w:r>
      <w:r w:rsidR="00770961" w:rsidRPr="00770961">
        <w:rPr>
          <w:sz w:val="28"/>
          <w:szCs w:val="28"/>
        </w:rPr>
        <w:t xml:space="preserve">2248 </w:t>
      </w:r>
      <w:r w:rsidR="00004DFD" w:rsidRPr="00770961">
        <w:rPr>
          <w:sz w:val="28"/>
          <w:szCs w:val="28"/>
        </w:rPr>
        <w:t>обращений</w:t>
      </w:r>
      <w:r w:rsidRPr="00770961">
        <w:rPr>
          <w:bCs/>
          <w:sz w:val="28"/>
          <w:szCs w:val="28"/>
        </w:rPr>
        <w:t>;</w:t>
      </w:r>
    </w:p>
    <w:p w:rsidR="001B1C90" w:rsidRPr="00770961" w:rsidRDefault="001B1C90" w:rsidP="001B1C90">
      <w:pPr>
        <w:autoSpaceDE w:val="0"/>
        <w:autoSpaceDN w:val="0"/>
        <w:adjustRightInd w:val="0"/>
        <w:ind w:firstLine="567"/>
        <w:jc w:val="both"/>
        <w:rPr>
          <w:bCs/>
          <w:sz w:val="28"/>
          <w:szCs w:val="28"/>
        </w:rPr>
      </w:pPr>
      <w:r w:rsidRPr="00770961">
        <w:rPr>
          <w:bCs/>
          <w:sz w:val="28"/>
          <w:szCs w:val="28"/>
        </w:rPr>
        <w:t xml:space="preserve">- через приемную министерства- </w:t>
      </w:r>
      <w:r w:rsidR="00770961" w:rsidRPr="00770961">
        <w:rPr>
          <w:sz w:val="28"/>
          <w:szCs w:val="28"/>
        </w:rPr>
        <w:t>680</w:t>
      </w:r>
      <w:r w:rsidRPr="00770961">
        <w:rPr>
          <w:bCs/>
          <w:sz w:val="28"/>
          <w:szCs w:val="28"/>
        </w:rPr>
        <w:t>;</w:t>
      </w:r>
    </w:p>
    <w:p w:rsidR="001B1C90" w:rsidRPr="00770961" w:rsidRDefault="001B1C90" w:rsidP="001B1C90">
      <w:pPr>
        <w:autoSpaceDE w:val="0"/>
        <w:autoSpaceDN w:val="0"/>
        <w:adjustRightInd w:val="0"/>
        <w:ind w:firstLine="567"/>
        <w:jc w:val="both"/>
        <w:rPr>
          <w:bCs/>
          <w:i/>
          <w:sz w:val="28"/>
          <w:szCs w:val="28"/>
        </w:rPr>
      </w:pPr>
      <w:r w:rsidRPr="00770961">
        <w:rPr>
          <w:bCs/>
          <w:sz w:val="28"/>
          <w:szCs w:val="28"/>
        </w:rPr>
        <w:t>-из них через Управление по р</w:t>
      </w:r>
      <w:r w:rsidR="00004DFD" w:rsidRPr="00770961">
        <w:rPr>
          <w:bCs/>
          <w:sz w:val="28"/>
          <w:szCs w:val="28"/>
        </w:rPr>
        <w:t xml:space="preserve">аботе с обращениями граждан – </w:t>
      </w:r>
      <w:r w:rsidR="00770961" w:rsidRPr="00770961">
        <w:rPr>
          <w:bCs/>
          <w:sz w:val="28"/>
          <w:szCs w:val="28"/>
        </w:rPr>
        <w:t>106</w:t>
      </w:r>
      <w:r w:rsidRPr="00770961">
        <w:rPr>
          <w:bCs/>
          <w:i/>
          <w:sz w:val="28"/>
          <w:szCs w:val="28"/>
        </w:rPr>
        <w:t>.</w:t>
      </w:r>
    </w:p>
    <w:p w:rsidR="001B1C90" w:rsidRPr="001133AB" w:rsidRDefault="001A78EE" w:rsidP="001B1C90">
      <w:pPr>
        <w:pStyle w:val="ConsPlusTitle"/>
        <w:widowControl/>
        <w:ind w:firstLine="567"/>
        <w:jc w:val="both"/>
        <w:rPr>
          <w:rFonts w:ascii="Times New Roman" w:hAnsi="Times New Roman" w:cs="Times New Roman"/>
          <w:b w:val="0"/>
          <w:sz w:val="28"/>
          <w:szCs w:val="28"/>
        </w:rPr>
      </w:pPr>
      <w:r w:rsidRPr="001133AB">
        <w:rPr>
          <w:rFonts w:ascii="Times New Roman" w:hAnsi="Times New Roman" w:cs="Times New Roman"/>
          <w:b w:val="0"/>
          <w:sz w:val="28"/>
          <w:szCs w:val="28"/>
        </w:rPr>
        <w:t>За отчетный период п</w:t>
      </w:r>
      <w:r w:rsidR="001B1C90" w:rsidRPr="001133AB">
        <w:rPr>
          <w:rFonts w:ascii="Times New Roman" w:hAnsi="Times New Roman" w:cs="Times New Roman"/>
          <w:b w:val="0"/>
          <w:sz w:val="28"/>
          <w:szCs w:val="28"/>
        </w:rPr>
        <w:t xml:space="preserve">одготовлено и направлено </w:t>
      </w:r>
      <w:r w:rsidR="001133AB" w:rsidRPr="001133AB">
        <w:rPr>
          <w:rFonts w:ascii="Times New Roman" w:hAnsi="Times New Roman" w:cs="Times New Roman"/>
          <w:sz w:val="28"/>
          <w:szCs w:val="28"/>
        </w:rPr>
        <w:t>6407</w:t>
      </w:r>
      <w:r w:rsidR="00004DFD" w:rsidRPr="001133AB">
        <w:rPr>
          <w:rFonts w:ascii="Times New Roman" w:hAnsi="Times New Roman" w:cs="Times New Roman"/>
          <w:b w:val="0"/>
          <w:sz w:val="28"/>
          <w:szCs w:val="28"/>
        </w:rPr>
        <w:t xml:space="preserve"> исходящей корреспонденции</w:t>
      </w:r>
      <w:r w:rsidR="001B1C90" w:rsidRPr="001133AB">
        <w:rPr>
          <w:rFonts w:ascii="Times New Roman" w:hAnsi="Times New Roman" w:cs="Times New Roman"/>
          <w:b w:val="0"/>
          <w:sz w:val="28"/>
          <w:szCs w:val="28"/>
        </w:rPr>
        <w:t xml:space="preserve">, в том числе: на обращения юридических лиц – </w:t>
      </w:r>
      <w:r w:rsidR="001133AB" w:rsidRPr="001133AB">
        <w:rPr>
          <w:rFonts w:ascii="Times New Roman" w:hAnsi="Times New Roman" w:cs="Times New Roman"/>
          <w:b w:val="0"/>
          <w:sz w:val="28"/>
          <w:szCs w:val="28"/>
        </w:rPr>
        <w:t>4441</w:t>
      </w:r>
      <w:r w:rsidR="001B1C90" w:rsidRPr="001133AB">
        <w:rPr>
          <w:rFonts w:ascii="Times New Roman" w:hAnsi="Times New Roman" w:cs="Times New Roman"/>
          <w:b w:val="0"/>
          <w:sz w:val="28"/>
          <w:szCs w:val="28"/>
        </w:rPr>
        <w:t>, на об</w:t>
      </w:r>
      <w:r w:rsidR="00004DFD" w:rsidRPr="001133AB">
        <w:rPr>
          <w:rFonts w:ascii="Times New Roman" w:hAnsi="Times New Roman" w:cs="Times New Roman"/>
          <w:b w:val="0"/>
          <w:sz w:val="28"/>
          <w:szCs w:val="28"/>
        </w:rPr>
        <w:t xml:space="preserve">ращения граждан – </w:t>
      </w:r>
      <w:r w:rsidR="001133AB" w:rsidRPr="001133AB">
        <w:rPr>
          <w:rFonts w:ascii="Times New Roman" w:hAnsi="Times New Roman" w:cs="Times New Roman"/>
          <w:b w:val="0"/>
          <w:sz w:val="28"/>
          <w:szCs w:val="28"/>
        </w:rPr>
        <w:t>1966</w:t>
      </w:r>
      <w:r w:rsidR="001B1C90" w:rsidRPr="001133AB">
        <w:rPr>
          <w:rFonts w:ascii="Times New Roman" w:hAnsi="Times New Roman" w:cs="Times New Roman"/>
          <w:b w:val="0"/>
          <w:sz w:val="28"/>
          <w:szCs w:val="28"/>
        </w:rPr>
        <w:t>.</w:t>
      </w:r>
    </w:p>
    <w:p w:rsidR="001B1C90" w:rsidRPr="001133AB" w:rsidRDefault="001B1C90" w:rsidP="001B1C90">
      <w:pPr>
        <w:pStyle w:val="ConsPlusTitle"/>
        <w:widowControl/>
        <w:ind w:firstLine="567"/>
        <w:jc w:val="both"/>
        <w:rPr>
          <w:rFonts w:ascii="Times New Roman" w:hAnsi="Times New Roman" w:cs="Times New Roman"/>
          <w:b w:val="0"/>
          <w:sz w:val="28"/>
          <w:szCs w:val="28"/>
        </w:rPr>
      </w:pPr>
      <w:r w:rsidRPr="001133AB">
        <w:rPr>
          <w:rFonts w:ascii="Times New Roman" w:hAnsi="Times New Roman" w:cs="Times New Roman"/>
          <w:b w:val="0"/>
          <w:sz w:val="28"/>
          <w:szCs w:val="28"/>
        </w:rPr>
        <w:lastRenderedPageBreak/>
        <w:t>Всего принято</w:t>
      </w:r>
      <w:r w:rsidRPr="001133AB">
        <w:rPr>
          <w:rFonts w:ascii="Times New Roman" w:hAnsi="Times New Roman" w:cs="Times New Roman"/>
          <w:b w:val="0"/>
          <w:color w:val="000000" w:themeColor="text1"/>
          <w:sz w:val="28"/>
          <w:szCs w:val="28"/>
        </w:rPr>
        <w:t xml:space="preserve"> </w:t>
      </w:r>
      <w:r w:rsidR="001133AB" w:rsidRPr="001133AB">
        <w:rPr>
          <w:rFonts w:ascii="Times New Roman" w:hAnsi="Times New Roman" w:cs="Times New Roman"/>
          <w:color w:val="000000" w:themeColor="text1"/>
          <w:sz w:val="28"/>
          <w:szCs w:val="28"/>
        </w:rPr>
        <w:t>1096</w:t>
      </w:r>
      <w:r w:rsidRPr="001133AB">
        <w:rPr>
          <w:rFonts w:ascii="Times New Roman" w:hAnsi="Times New Roman" w:cs="Times New Roman"/>
          <w:b w:val="0"/>
          <w:color w:val="000000" w:themeColor="text1"/>
          <w:sz w:val="28"/>
          <w:szCs w:val="28"/>
        </w:rPr>
        <w:t xml:space="preserve"> </w:t>
      </w:r>
      <w:r w:rsidR="00222C36" w:rsidRPr="001133AB">
        <w:rPr>
          <w:rFonts w:ascii="Times New Roman" w:hAnsi="Times New Roman" w:cs="Times New Roman"/>
          <w:b w:val="0"/>
          <w:sz w:val="28"/>
          <w:szCs w:val="28"/>
        </w:rPr>
        <w:t>организационно-распорядительных документов</w:t>
      </w:r>
      <w:r w:rsidR="00004DFD" w:rsidRPr="001133AB">
        <w:rPr>
          <w:rFonts w:ascii="Times New Roman" w:hAnsi="Times New Roman" w:cs="Times New Roman"/>
          <w:b w:val="0"/>
          <w:sz w:val="28"/>
          <w:szCs w:val="28"/>
        </w:rPr>
        <w:t xml:space="preserve"> министерства</w:t>
      </w:r>
      <w:r w:rsidRPr="001133AB">
        <w:rPr>
          <w:rFonts w:ascii="Times New Roman" w:hAnsi="Times New Roman" w:cs="Times New Roman"/>
          <w:b w:val="0"/>
          <w:sz w:val="28"/>
          <w:szCs w:val="28"/>
        </w:rPr>
        <w:t xml:space="preserve">: </w:t>
      </w:r>
      <w:r w:rsidR="001133AB" w:rsidRPr="001133AB">
        <w:rPr>
          <w:rFonts w:ascii="Times New Roman" w:hAnsi="Times New Roman" w:cs="Times New Roman"/>
          <w:b w:val="0"/>
          <w:sz w:val="28"/>
          <w:szCs w:val="28"/>
        </w:rPr>
        <w:t>434</w:t>
      </w:r>
      <w:r w:rsidRPr="001133AB">
        <w:rPr>
          <w:rFonts w:ascii="Times New Roman" w:hAnsi="Times New Roman" w:cs="Times New Roman"/>
          <w:b w:val="0"/>
          <w:sz w:val="28"/>
          <w:szCs w:val="28"/>
        </w:rPr>
        <w:t xml:space="preserve"> по иму</w:t>
      </w:r>
      <w:r w:rsidR="00004DFD" w:rsidRPr="001133AB">
        <w:rPr>
          <w:rFonts w:ascii="Times New Roman" w:hAnsi="Times New Roman" w:cs="Times New Roman"/>
          <w:b w:val="0"/>
          <w:sz w:val="28"/>
          <w:szCs w:val="28"/>
        </w:rPr>
        <w:t>щественным вопросам</w:t>
      </w:r>
      <w:r w:rsidRPr="001133AB">
        <w:rPr>
          <w:rFonts w:ascii="Times New Roman" w:hAnsi="Times New Roman" w:cs="Times New Roman"/>
          <w:b w:val="0"/>
          <w:sz w:val="28"/>
          <w:szCs w:val="28"/>
        </w:rPr>
        <w:t>, в сфере земель</w:t>
      </w:r>
      <w:r w:rsidR="00004DFD" w:rsidRPr="001133AB">
        <w:rPr>
          <w:rFonts w:ascii="Times New Roman" w:hAnsi="Times New Roman" w:cs="Times New Roman"/>
          <w:b w:val="0"/>
          <w:sz w:val="28"/>
          <w:szCs w:val="28"/>
        </w:rPr>
        <w:t xml:space="preserve">ных отношений – </w:t>
      </w:r>
      <w:r w:rsidR="001133AB" w:rsidRPr="001133AB">
        <w:rPr>
          <w:rFonts w:ascii="Times New Roman" w:hAnsi="Times New Roman" w:cs="Times New Roman"/>
          <w:b w:val="0"/>
          <w:sz w:val="28"/>
          <w:szCs w:val="28"/>
        </w:rPr>
        <w:t>662</w:t>
      </w:r>
      <w:r w:rsidRPr="001133AB">
        <w:rPr>
          <w:rFonts w:ascii="Times New Roman" w:hAnsi="Times New Roman" w:cs="Times New Roman"/>
          <w:b w:val="0"/>
          <w:sz w:val="28"/>
          <w:szCs w:val="28"/>
        </w:rPr>
        <w:t>.</w:t>
      </w:r>
    </w:p>
    <w:p w:rsidR="001B1C90" w:rsidRPr="000334DC" w:rsidRDefault="001B1C90" w:rsidP="001B1C90">
      <w:pPr>
        <w:ind w:right="-2" w:firstLine="567"/>
        <w:jc w:val="both"/>
        <w:rPr>
          <w:sz w:val="28"/>
          <w:szCs w:val="28"/>
        </w:rPr>
      </w:pPr>
      <w:r w:rsidRPr="000334DC">
        <w:rPr>
          <w:sz w:val="28"/>
          <w:szCs w:val="28"/>
        </w:rPr>
        <w:t>Всего принято</w:t>
      </w:r>
      <w:r w:rsidR="002343A2" w:rsidRPr="000334DC">
        <w:rPr>
          <w:sz w:val="28"/>
          <w:szCs w:val="28"/>
        </w:rPr>
        <w:t xml:space="preserve"> </w:t>
      </w:r>
      <w:r w:rsidR="000334DC" w:rsidRPr="000334DC">
        <w:rPr>
          <w:sz w:val="28"/>
          <w:szCs w:val="28"/>
        </w:rPr>
        <w:t>96</w:t>
      </w:r>
      <w:r w:rsidRPr="000334DC">
        <w:rPr>
          <w:sz w:val="28"/>
          <w:szCs w:val="28"/>
        </w:rPr>
        <w:t xml:space="preserve"> приказов по основной деятельности министерства, в том числе локальные нормативно-правовые акты министерства. </w:t>
      </w:r>
    </w:p>
    <w:p w:rsidR="00015977" w:rsidRPr="00D159B9" w:rsidRDefault="00015977" w:rsidP="00015977">
      <w:pPr>
        <w:ind w:right="-2" w:firstLine="567"/>
        <w:jc w:val="both"/>
        <w:rPr>
          <w:sz w:val="28"/>
          <w:szCs w:val="28"/>
          <w:highlight w:val="yellow"/>
        </w:rPr>
      </w:pPr>
    </w:p>
    <w:p w:rsidR="00BD717E" w:rsidRPr="008E79C8" w:rsidRDefault="00BD717E" w:rsidP="00BD717E">
      <w:pPr>
        <w:tabs>
          <w:tab w:val="left" w:pos="0"/>
        </w:tabs>
        <w:contextualSpacing/>
        <w:jc w:val="center"/>
        <w:rPr>
          <w:b/>
          <w:sz w:val="28"/>
          <w:szCs w:val="28"/>
          <w:u w:val="single"/>
        </w:rPr>
      </w:pPr>
      <w:r w:rsidRPr="008E79C8">
        <w:rPr>
          <w:b/>
          <w:sz w:val="28"/>
          <w:szCs w:val="28"/>
          <w:u w:val="single"/>
        </w:rPr>
        <w:t xml:space="preserve">Осуществление полномочий собственника </w:t>
      </w:r>
    </w:p>
    <w:p w:rsidR="00BD717E" w:rsidRPr="008E79C8" w:rsidRDefault="00BD717E" w:rsidP="00BD717E">
      <w:pPr>
        <w:tabs>
          <w:tab w:val="left" w:pos="0"/>
        </w:tabs>
        <w:contextualSpacing/>
        <w:jc w:val="center"/>
        <w:rPr>
          <w:b/>
          <w:sz w:val="28"/>
          <w:szCs w:val="28"/>
          <w:u w:val="single"/>
        </w:rPr>
      </w:pPr>
      <w:r w:rsidRPr="008E79C8">
        <w:rPr>
          <w:b/>
          <w:sz w:val="28"/>
          <w:szCs w:val="28"/>
          <w:u w:val="single"/>
        </w:rPr>
        <w:t>государственного имущества Республики Тыва</w:t>
      </w:r>
    </w:p>
    <w:p w:rsidR="00BD717E" w:rsidRPr="008E79C8" w:rsidRDefault="00BD717E" w:rsidP="00BD717E">
      <w:pPr>
        <w:ind w:right="-2" w:firstLine="567"/>
        <w:jc w:val="center"/>
        <w:rPr>
          <w:sz w:val="28"/>
          <w:szCs w:val="28"/>
        </w:rPr>
      </w:pPr>
    </w:p>
    <w:p w:rsidR="00E92EED" w:rsidRPr="008E79C8" w:rsidRDefault="00E92EED" w:rsidP="00E92EED">
      <w:pPr>
        <w:ind w:firstLine="553"/>
        <w:jc w:val="both"/>
        <w:rPr>
          <w:sz w:val="28"/>
          <w:szCs w:val="28"/>
        </w:rPr>
      </w:pPr>
      <w:r w:rsidRPr="008E79C8">
        <w:rPr>
          <w:sz w:val="28"/>
          <w:szCs w:val="28"/>
        </w:rPr>
        <w:t>В соответствии с положением Министерство осуществляет следующие основные функции:</w:t>
      </w:r>
    </w:p>
    <w:p w:rsidR="00E92EED" w:rsidRPr="008E79C8" w:rsidRDefault="00E92EED" w:rsidP="00E92EED">
      <w:pPr>
        <w:ind w:firstLine="553"/>
        <w:jc w:val="both"/>
        <w:rPr>
          <w:sz w:val="28"/>
          <w:szCs w:val="28"/>
        </w:rPr>
      </w:pPr>
      <w:r w:rsidRPr="008E79C8">
        <w:rPr>
          <w:sz w:val="28"/>
          <w:szCs w:val="28"/>
        </w:rPr>
        <w:t xml:space="preserve">- разработка нормативно-правовых документов по разграничению собственности по уровням публичных образований; </w:t>
      </w:r>
    </w:p>
    <w:p w:rsidR="00E92EED" w:rsidRPr="008E79C8" w:rsidRDefault="00E92EED" w:rsidP="00E92EED">
      <w:pPr>
        <w:ind w:firstLine="553"/>
        <w:jc w:val="both"/>
        <w:rPr>
          <w:sz w:val="28"/>
          <w:szCs w:val="28"/>
        </w:rPr>
      </w:pPr>
      <w:r w:rsidRPr="008E79C8">
        <w:rPr>
          <w:sz w:val="28"/>
          <w:szCs w:val="28"/>
        </w:rPr>
        <w:t>- разработка проектов решений и иных документов о передаче объектов государственного имущества Республики Тыва в федеральную и муниципальную собственность или приему объектов в государственную собственность Республики Тыва, о закреплении государственного недвижимого и движимого имущества за государственными учреждениями, о передаче имущества   с баланса одной организации на баланс другой организации, об изъятии объектов государственного имущества из незаконного владения;</w:t>
      </w:r>
    </w:p>
    <w:p w:rsidR="00E92EED" w:rsidRPr="008E79C8" w:rsidRDefault="00E92EED" w:rsidP="00E92EED">
      <w:pPr>
        <w:ind w:firstLine="553"/>
        <w:jc w:val="both"/>
        <w:rPr>
          <w:sz w:val="28"/>
          <w:szCs w:val="28"/>
        </w:rPr>
      </w:pPr>
      <w:r w:rsidRPr="008E79C8">
        <w:rPr>
          <w:sz w:val="28"/>
          <w:szCs w:val="28"/>
        </w:rPr>
        <w:t xml:space="preserve">  - осуществление контроля за сохранностью и целевому использованию государственного имущества. Инвентаризация имущества казны Республики Тыва, проверка сохранности и эффективности использования государственного имущества.</w:t>
      </w:r>
    </w:p>
    <w:p w:rsidR="00E92EED" w:rsidRPr="008E79C8" w:rsidRDefault="00E92EED" w:rsidP="00E92EED">
      <w:pPr>
        <w:ind w:firstLine="553"/>
        <w:jc w:val="both"/>
        <w:rPr>
          <w:sz w:val="28"/>
          <w:szCs w:val="28"/>
        </w:rPr>
      </w:pPr>
      <w:r w:rsidRPr="008E79C8">
        <w:rPr>
          <w:sz w:val="28"/>
          <w:szCs w:val="28"/>
        </w:rPr>
        <w:tab/>
        <w:t>- функции администратора доходов республиканского бюджета от аренды государственного имущества, относящегося к казне Республики Тыва, и закрепленного на праве оперативного управления за органами государственной власти и казенными учреждениями Республики Тыва;</w:t>
      </w:r>
    </w:p>
    <w:p w:rsidR="00E92EED" w:rsidRPr="008E79C8" w:rsidRDefault="00E92EED" w:rsidP="00E92EED">
      <w:pPr>
        <w:ind w:firstLine="553"/>
        <w:jc w:val="both"/>
        <w:rPr>
          <w:sz w:val="28"/>
          <w:szCs w:val="28"/>
        </w:rPr>
      </w:pPr>
      <w:r w:rsidRPr="008E79C8">
        <w:rPr>
          <w:sz w:val="28"/>
          <w:szCs w:val="28"/>
        </w:rPr>
        <w:tab/>
        <w:t>- формирование и ведение базы данных реестра государственного имущества Республики Тыва, внесение изменений и дополнений в реестр государственного имущества Республики Тыва, в том числе имущества казны Республики Тыва.</w:t>
      </w:r>
    </w:p>
    <w:p w:rsidR="00E92EED" w:rsidRPr="008E79C8" w:rsidRDefault="00E92EED" w:rsidP="00E92EED">
      <w:pPr>
        <w:ind w:firstLine="553"/>
        <w:jc w:val="both"/>
        <w:rPr>
          <w:sz w:val="28"/>
          <w:szCs w:val="28"/>
        </w:rPr>
      </w:pPr>
      <w:r w:rsidRPr="008E79C8">
        <w:rPr>
          <w:sz w:val="28"/>
          <w:szCs w:val="28"/>
        </w:rPr>
        <w:t>- проверка и принятие ежегодных отчетов государственных учреждений по имуществу в соответствии с Положением об учете и ведении Реестра государственного имущества Республики Тыва, утвержденным постановлением Правительства Республики Тыва от 28 июня 2007 года № 712;</w:t>
      </w:r>
    </w:p>
    <w:p w:rsidR="00E92EED" w:rsidRPr="008E79C8" w:rsidRDefault="00E92EED" w:rsidP="00E92EED">
      <w:pPr>
        <w:ind w:firstLine="553"/>
        <w:jc w:val="both"/>
        <w:rPr>
          <w:sz w:val="28"/>
          <w:szCs w:val="28"/>
        </w:rPr>
      </w:pPr>
      <w:r w:rsidRPr="008E79C8">
        <w:rPr>
          <w:sz w:val="28"/>
          <w:szCs w:val="28"/>
        </w:rPr>
        <w:t>- координация деятельности министерства и органов местного самоуправления в целях имущественной поддержки субъектов малого и среднего предпринимательства во исполнение соглашения о взаимодействии между Правительством Республики Тыва и акционерным обществом «Федеральная корпорация по развитию малого и среднего предпринимательст</w:t>
      </w:r>
      <w:r>
        <w:rPr>
          <w:sz w:val="28"/>
          <w:szCs w:val="28"/>
        </w:rPr>
        <w:t>ва» от 13 мая 2016 года № С-156;</w:t>
      </w:r>
      <w:r w:rsidRPr="008E79C8">
        <w:rPr>
          <w:sz w:val="28"/>
          <w:szCs w:val="28"/>
        </w:rPr>
        <w:t xml:space="preserve"> </w:t>
      </w:r>
    </w:p>
    <w:p w:rsidR="00E92EED" w:rsidRPr="008E79C8" w:rsidRDefault="00E92EED" w:rsidP="00E92EED">
      <w:pPr>
        <w:ind w:firstLine="553"/>
        <w:jc w:val="both"/>
        <w:rPr>
          <w:sz w:val="28"/>
          <w:szCs w:val="28"/>
        </w:rPr>
      </w:pPr>
      <w:r w:rsidRPr="008E79C8">
        <w:rPr>
          <w:sz w:val="28"/>
          <w:szCs w:val="28"/>
        </w:rPr>
        <w:t>- другие функции и задачи по вопросу управления государственным имуществом Республики Тыва</w:t>
      </w:r>
      <w:r>
        <w:rPr>
          <w:sz w:val="28"/>
          <w:szCs w:val="28"/>
        </w:rPr>
        <w:t>.</w:t>
      </w:r>
    </w:p>
    <w:p w:rsidR="00E92EED" w:rsidRPr="008E79C8" w:rsidRDefault="00E92EED" w:rsidP="00E92EED">
      <w:pPr>
        <w:ind w:firstLine="553"/>
        <w:jc w:val="both"/>
        <w:rPr>
          <w:sz w:val="28"/>
          <w:szCs w:val="28"/>
        </w:rPr>
      </w:pPr>
      <w:r w:rsidRPr="008E79C8">
        <w:rPr>
          <w:sz w:val="28"/>
          <w:szCs w:val="28"/>
        </w:rPr>
        <w:t xml:space="preserve">    По состоянию на </w:t>
      </w:r>
      <w:r>
        <w:rPr>
          <w:sz w:val="28"/>
          <w:szCs w:val="28"/>
        </w:rPr>
        <w:t>1 января 2020</w:t>
      </w:r>
      <w:r w:rsidRPr="008E79C8">
        <w:rPr>
          <w:sz w:val="28"/>
          <w:szCs w:val="28"/>
        </w:rPr>
        <w:t xml:space="preserve"> года в Реестре государственной собственности Республики Тыва состоит </w:t>
      </w:r>
      <w:r w:rsidRPr="008E79C8">
        <w:rPr>
          <w:b/>
          <w:sz w:val="28"/>
          <w:szCs w:val="28"/>
        </w:rPr>
        <w:t>271</w:t>
      </w:r>
      <w:r w:rsidRPr="008E79C8">
        <w:rPr>
          <w:sz w:val="28"/>
          <w:szCs w:val="28"/>
        </w:rPr>
        <w:t xml:space="preserve"> организаций, из них </w:t>
      </w:r>
      <w:r w:rsidRPr="008E79C8">
        <w:rPr>
          <w:b/>
          <w:sz w:val="28"/>
          <w:szCs w:val="28"/>
        </w:rPr>
        <w:t xml:space="preserve">233 </w:t>
      </w:r>
      <w:r w:rsidRPr="008E79C8">
        <w:rPr>
          <w:sz w:val="28"/>
          <w:szCs w:val="28"/>
        </w:rPr>
        <w:t xml:space="preserve">государственных учреждений, </w:t>
      </w:r>
      <w:r w:rsidRPr="008E79C8">
        <w:rPr>
          <w:b/>
          <w:sz w:val="28"/>
          <w:szCs w:val="28"/>
        </w:rPr>
        <w:t xml:space="preserve">21 </w:t>
      </w:r>
      <w:r w:rsidRPr="008E79C8">
        <w:rPr>
          <w:sz w:val="28"/>
          <w:szCs w:val="28"/>
        </w:rPr>
        <w:t xml:space="preserve">государственных унитарных (казенных) предприятий, имеющих в составе имущество государственной собственности Республики Тыва, </w:t>
      </w:r>
      <w:r w:rsidRPr="008E79C8">
        <w:rPr>
          <w:b/>
          <w:sz w:val="28"/>
          <w:szCs w:val="28"/>
        </w:rPr>
        <w:t>17</w:t>
      </w:r>
      <w:r w:rsidRPr="008E79C8">
        <w:rPr>
          <w:sz w:val="28"/>
          <w:szCs w:val="28"/>
        </w:rPr>
        <w:t xml:space="preserve"> акционерных обществ и обществ с ограниченной ответственностью, в уставном капитале которых имеется доля Республики Тыва.</w:t>
      </w:r>
    </w:p>
    <w:p w:rsidR="00E92EED" w:rsidRPr="008E79C8" w:rsidRDefault="00E92EED" w:rsidP="00E92EED">
      <w:pPr>
        <w:ind w:firstLine="553"/>
        <w:jc w:val="both"/>
        <w:rPr>
          <w:sz w:val="28"/>
          <w:szCs w:val="28"/>
        </w:rPr>
      </w:pPr>
      <w:r w:rsidRPr="008E79C8">
        <w:rPr>
          <w:sz w:val="28"/>
          <w:szCs w:val="28"/>
        </w:rPr>
        <w:t xml:space="preserve">    По состоянию на </w:t>
      </w:r>
      <w:r>
        <w:rPr>
          <w:sz w:val="28"/>
          <w:szCs w:val="28"/>
        </w:rPr>
        <w:t>1 января 2020</w:t>
      </w:r>
      <w:r w:rsidRPr="008E79C8">
        <w:rPr>
          <w:sz w:val="28"/>
          <w:szCs w:val="28"/>
        </w:rPr>
        <w:t xml:space="preserve"> года количество объектов недвижимого имущества, относящегося к государственной собственности Республики Тыва составляет </w:t>
      </w:r>
      <w:r w:rsidRPr="00FC3439">
        <w:rPr>
          <w:b/>
          <w:sz w:val="28"/>
          <w:szCs w:val="28"/>
        </w:rPr>
        <w:t>2624</w:t>
      </w:r>
      <w:r w:rsidRPr="008E79C8">
        <w:rPr>
          <w:sz w:val="28"/>
          <w:szCs w:val="28"/>
        </w:rPr>
        <w:t xml:space="preserve"> (зданий и сооружений), общей площадью </w:t>
      </w:r>
      <w:r>
        <w:rPr>
          <w:sz w:val="28"/>
          <w:szCs w:val="28"/>
        </w:rPr>
        <w:t>675 736,91</w:t>
      </w:r>
      <w:r w:rsidRPr="008E79C8">
        <w:rPr>
          <w:sz w:val="28"/>
          <w:szCs w:val="28"/>
        </w:rPr>
        <w:t xml:space="preserve"> кв.м. Из них:</w:t>
      </w:r>
    </w:p>
    <w:p w:rsidR="00E92EED" w:rsidRPr="008E79C8" w:rsidRDefault="00E92EED" w:rsidP="00E92EED">
      <w:pPr>
        <w:ind w:firstLine="553"/>
        <w:jc w:val="both"/>
        <w:rPr>
          <w:sz w:val="28"/>
          <w:szCs w:val="28"/>
        </w:rPr>
      </w:pPr>
      <w:r w:rsidRPr="008E79C8">
        <w:rPr>
          <w:sz w:val="28"/>
          <w:szCs w:val="28"/>
        </w:rPr>
        <w:t xml:space="preserve">   - </w:t>
      </w:r>
      <w:r w:rsidRPr="00FC3439">
        <w:rPr>
          <w:b/>
          <w:sz w:val="28"/>
          <w:szCs w:val="28"/>
        </w:rPr>
        <w:t>124</w:t>
      </w:r>
      <w:r w:rsidRPr="008E79C8">
        <w:rPr>
          <w:sz w:val="28"/>
          <w:szCs w:val="28"/>
        </w:rPr>
        <w:t xml:space="preserve"> объектов в составе имущества государственных унитарных/ казенных предприятий, общей площадью 76 291,3 кв.м.; </w:t>
      </w:r>
    </w:p>
    <w:p w:rsidR="00E92EED" w:rsidRPr="008E79C8" w:rsidRDefault="00E92EED" w:rsidP="00E92EED">
      <w:pPr>
        <w:ind w:firstLine="553"/>
        <w:jc w:val="both"/>
        <w:rPr>
          <w:sz w:val="28"/>
          <w:szCs w:val="28"/>
        </w:rPr>
      </w:pPr>
      <w:r w:rsidRPr="008E79C8">
        <w:rPr>
          <w:sz w:val="28"/>
          <w:szCs w:val="28"/>
        </w:rPr>
        <w:t xml:space="preserve">   - </w:t>
      </w:r>
      <w:r w:rsidRPr="00FC3439">
        <w:rPr>
          <w:b/>
          <w:sz w:val="28"/>
          <w:szCs w:val="28"/>
        </w:rPr>
        <w:t>67</w:t>
      </w:r>
      <w:r w:rsidRPr="008E79C8">
        <w:rPr>
          <w:sz w:val="28"/>
          <w:szCs w:val="28"/>
        </w:rPr>
        <w:t xml:space="preserve"> объектов имущество казны республики, общей площадью 15</w:t>
      </w:r>
      <w:r>
        <w:rPr>
          <w:sz w:val="28"/>
          <w:szCs w:val="28"/>
        </w:rPr>
        <w:t> 226,1</w:t>
      </w:r>
      <w:r w:rsidRPr="008E79C8">
        <w:rPr>
          <w:sz w:val="28"/>
          <w:szCs w:val="28"/>
        </w:rPr>
        <w:t xml:space="preserve"> кв.м.; </w:t>
      </w:r>
    </w:p>
    <w:p w:rsidR="00E92EED" w:rsidRPr="008E79C8" w:rsidRDefault="00E92EED" w:rsidP="00E92EED">
      <w:pPr>
        <w:ind w:firstLine="553"/>
        <w:jc w:val="both"/>
        <w:rPr>
          <w:b/>
          <w:sz w:val="28"/>
          <w:szCs w:val="28"/>
        </w:rPr>
      </w:pPr>
      <w:r w:rsidRPr="008E79C8">
        <w:rPr>
          <w:sz w:val="28"/>
          <w:szCs w:val="28"/>
        </w:rPr>
        <w:t xml:space="preserve">   - </w:t>
      </w:r>
      <w:r w:rsidRPr="00FC3439">
        <w:rPr>
          <w:b/>
          <w:sz w:val="28"/>
          <w:szCs w:val="28"/>
        </w:rPr>
        <w:t>2 433</w:t>
      </w:r>
      <w:r>
        <w:rPr>
          <w:sz w:val="28"/>
          <w:szCs w:val="28"/>
        </w:rPr>
        <w:t xml:space="preserve"> </w:t>
      </w:r>
      <w:r w:rsidRPr="008E79C8">
        <w:rPr>
          <w:sz w:val="28"/>
          <w:szCs w:val="28"/>
        </w:rPr>
        <w:t xml:space="preserve">объектов на балансе министерств, ведомств и государственных учреждений, общей площадью </w:t>
      </w:r>
      <w:r>
        <w:rPr>
          <w:sz w:val="28"/>
          <w:szCs w:val="28"/>
        </w:rPr>
        <w:t xml:space="preserve">584 219,51 </w:t>
      </w:r>
      <w:r w:rsidRPr="008E79C8">
        <w:rPr>
          <w:sz w:val="28"/>
          <w:szCs w:val="28"/>
        </w:rPr>
        <w:t>кв.м.</w:t>
      </w:r>
      <w:r w:rsidRPr="008E79C8">
        <w:rPr>
          <w:b/>
          <w:sz w:val="28"/>
          <w:szCs w:val="28"/>
        </w:rPr>
        <w:t xml:space="preserve"> </w:t>
      </w:r>
    </w:p>
    <w:p w:rsidR="00E92EED" w:rsidRPr="008E79C8" w:rsidRDefault="00E92EED" w:rsidP="00E92EED">
      <w:pPr>
        <w:ind w:firstLine="553"/>
        <w:jc w:val="both"/>
        <w:rPr>
          <w:sz w:val="28"/>
          <w:szCs w:val="28"/>
        </w:rPr>
      </w:pPr>
      <w:r w:rsidRPr="008E79C8">
        <w:rPr>
          <w:sz w:val="28"/>
          <w:szCs w:val="28"/>
        </w:rPr>
        <w:t xml:space="preserve"> За отчетный период </w:t>
      </w:r>
      <w:r>
        <w:rPr>
          <w:sz w:val="28"/>
          <w:szCs w:val="28"/>
        </w:rPr>
        <w:t xml:space="preserve">в </w:t>
      </w:r>
      <w:r w:rsidRPr="008E79C8">
        <w:rPr>
          <w:sz w:val="28"/>
          <w:szCs w:val="28"/>
        </w:rPr>
        <w:t xml:space="preserve">государственную собственность Республики Тыва принято </w:t>
      </w:r>
      <w:r>
        <w:rPr>
          <w:sz w:val="28"/>
          <w:szCs w:val="28"/>
        </w:rPr>
        <w:t>461</w:t>
      </w:r>
      <w:r w:rsidRPr="008E79C8">
        <w:rPr>
          <w:sz w:val="28"/>
          <w:szCs w:val="28"/>
        </w:rPr>
        <w:t xml:space="preserve"> завершенных строительством объектов, из них:</w:t>
      </w:r>
    </w:p>
    <w:p w:rsidR="00E92EED" w:rsidRPr="008E79C8" w:rsidRDefault="00E92EED" w:rsidP="00E92EED">
      <w:pPr>
        <w:ind w:firstLine="553"/>
        <w:jc w:val="both"/>
        <w:rPr>
          <w:sz w:val="28"/>
          <w:szCs w:val="28"/>
        </w:rPr>
      </w:pPr>
      <w:r w:rsidRPr="008E79C8">
        <w:rPr>
          <w:sz w:val="28"/>
          <w:szCs w:val="28"/>
        </w:rPr>
        <w:t>Переданы в муниципальную собственность</w:t>
      </w:r>
      <w:r>
        <w:rPr>
          <w:sz w:val="28"/>
          <w:szCs w:val="28"/>
        </w:rPr>
        <w:t xml:space="preserve"> 371 объектов</w:t>
      </w:r>
      <w:r w:rsidRPr="008E79C8">
        <w:rPr>
          <w:sz w:val="28"/>
          <w:szCs w:val="28"/>
        </w:rPr>
        <w:t>:</w:t>
      </w:r>
    </w:p>
    <w:p w:rsidR="00E92EED" w:rsidRPr="00E622B8" w:rsidRDefault="00E92EED" w:rsidP="00E92EED">
      <w:pPr>
        <w:ind w:firstLine="553"/>
        <w:jc w:val="both"/>
        <w:rPr>
          <w:sz w:val="28"/>
          <w:szCs w:val="28"/>
        </w:rPr>
      </w:pPr>
      <w:r w:rsidRPr="00E622B8">
        <w:rPr>
          <w:sz w:val="28"/>
          <w:szCs w:val="28"/>
        </w:rPr>
        <w:t>- 30 квартир жилого дома находящегося по адресу: город Кызыл, ул. Московская  д. 120, переданы в муниципальную собственность г. Кызыла;</w:t>
      </w:r>
    </w:p>
    <w:p w:rsidR="00E92EED" w:rsidRPr="00E622B8" w:rsidRDefault="00E92EED" w:rsidP="00E92EED">
      <w:pPr>
        <w:ind w:firstLine="553"/>
        <w:jc w:val="both"/>
        <w:rPr>
          <w:sz w:val="28"/>
          <w:szCs w:val="28"/>
        </w:rPr>
      </w:pPr>
      <w:r w:rsidRPr="00E622B8">
        <w:rPr>
          <w:sz w:val="28"/>
          <w:szCs w:val="28"/>
        </w:rPr>
        <w:t>- 255 квартир жилого дома, находящегося по адресу: г. Кызыл, Московская, д. 121, переданы в муниципальную собственность г. Кызыла;</w:t>
      </w:r>
    </w:p>
    <w:p w:rsidR="00E92EED" w:rsidRPr="00E622B8" w:rsidRDefault="00E92EED" w:rsidP="00E92EED">
      <w:pPr>
        <w:ind w:firstLine="553"/>
        <w:jc w:val="both"/>
        <w:rPr>
          <w:sz w:val="28"/>
          <w:szCs w:val="28"/>
        </w:rPr>
      </w:pPr>
      <w:r w:rsidRPr="00E622B8">
        <w:rPr>
          <w:sz w:val="28"/>
          <w:szCs w:val="28"/>
        </w:rPr>
        <w:t>- 12 квартир жилого дома, находящегося по адресу: Чеди-Хольский район, с. Хову-Аксы, ул. Мира, д.31/1 переданы в муниципальную собственность Чеди-Хольского кожууна;</w:t>
      </w:r>
    </w:p>
    <w:p w:rsidR="00E92EED" w:rsidRPr="00E622B8" w:rsidRDefault="00E92EED" w:rsidP="00E92EED">
      <w:pPr>
        <w:ind w:firstLine="553"/>
        <w:jc w:val="both"/>
        <w:rPr>
          <w:sz w:val="28"/>
          <w:szCs w:val="28"/>
        </w:rPr>
      </w:pPr>
      <w:r w:rsidRPr="00E622B8">
        <w:rPr>
          <w:sz w:val="28"/>
          <w:szCs w:val="28"/>
        </w:rPr>
        <w:t>- 36 квартир жилого дома, находящегося по адресу: Чеди-Хольский район, с. Хову-Аксы, ул. Мира, д.31/2 переданы в муниципальную собственность Чеди-Хольского кожууна;</w:t>
      </w:r>
    </w:p>
    <w:p w:rsidR="00E92EED" w:rsidRPr="00E622B8" w:rsidRDefault="00E92EED" w:rsidP="00E92EED">
      <w:pPr>
        <w:ind w:firstLine="553"/>
        <w:jc w:val="both"/>
        <w:rPr>
          <w:sz w:val="28"/>
          <w:szCs w:val="28"/>
        </w:rPr>
      </w:pPr>
      <w:r w:rsidRPr="00E622B8">
        <w:rPr>
          <w:sz w:val="28"/>
          <w:szCs w:val="28"/>
        </w:rPr>
        <w:t>- 36 квартир жилого дома, находящегося по адресу: Чеди-Хольский район, с. Хову-Аксы, ул. Мира, д.31/3 переданы в муниципальную собственность Чеди-Хольского кожууна;</w:t>
      </w:r>
    </w:p>
    <w:p w:rsidR="00E92EED" w:rsidRPr="00E622B8" w:rsidRDefault="00E92EED" w:rsidP="00E92EED">
      <w:pPr>
        <w:ind w:firstLine="553"/>
        <w:jc w:val="both"/>
        <w:rPr>
          <w:sz w:val="28"/>
          <w:szCs w:val="28"/>
        </w:rPr>
      </w:pPr>
      <w:r w:rsidRPr="00E622B8">
        <w:rPr>
          <w:sz w:val="28"/>
          <w:szCs w:val="28"/>
        </w:rPr>
        <w:t>- 1 сооружение коммунального хозяйства в г.Кызыле (тепловая сеть), переданы в муниципальную собственность г. Кызыла;</w:t>
      </w:r>
    </w:p>
    <w:p w:rsidR="00E92EED" w:rsidRPr="00E622B8" w:rsidRDefault="00E92EED" w:rsidP="00E92EED">
      <w:pPr>
        <w:jc w:val="both"/>
        <w:rPr>
          <w:sz w:val="28"/>
          <w:szCs w:val="28"/>
        </w:rPr>
      </w:pPr>
      <w:r>
        <w:rPr>
          <w:sz w:val="28"/>
          <w:szCs w:val="28"/>
        </w:rPr>
        <w:t xml:space="preserve">      </w:t>
      </w:r>
      <w:r w:rsidRPr="00E622B8">
        <w:rPr>
          <w:sz w:val="28"/>
          <w:szCs w:val="28"/>
        </w:rPr>
        <w:t xml:space="preserve"> - здание общеобразовательной школы на 275 мест в с.Кызыл-Мажалык Барун-Хемчикского района переданы в муниципальную собственность Барун-Хемчикского кожууна.</w:t>
      </w:r>
    </w:p>
    <w:p w:rsidR="00E92EED" w:rsidRPr="00E622B8" w:rsidRDefault="00E92EED" w:rsidP="00E92EED">
      <w:pPr>
        <w:ind w:firstLine="553"/>
        <w:jc w:val="both"/>
        <w:rPr>
          <w:sz w:val="28"/>
          <w:szCs w:val="28"/>
        </w:rPr>
      </w:pPr>
      <w:r>
        <w:rPr>
          <w:sz w:val="28"/>
          <w:szCs w:val="28"/>
        </w:rPr>
        <w:t xml:space="preserve">    </w:t>
      </w:r>
      <w:r w:rsidRPr="00E622B8">
        <w:rPr>
          <w:sz w:val="28"/>
          <w:szCs w:val="28"/>
        </w:rPr>
        <w:t>Закреплены за госучреждениями</w:t>
      </w:r>
      <w:r>
        <w:rPr>
          <w:sz w:val="28"/>
          <w:szCs w:val="28"/>
        </w:rPr>
        <w:t xml:space="preserve"> 97 объектов</w:t>
      </w:r>
      <w:r w:rsidRPr="00E622B8">
        <w:rPr>
          <w:sz w:val="28"/>
          <w:szCs w:val="28"/>
        </w:rPr>
        <w:t>:</w:t>
      </w:r>
    </w:p>
    <w:p w:rsidR="00E92EED" w:rsidRPr="00E622B8" w:rsidRDefault="00E92EED" w:rsidP="00E92EED">
      <w:pPr>
        <w:ind w:firstLine="553"/>
        <w:jc w:val="both"/>
        <w:rPr>
          <w:sz w:val="28"/>
          <w:szCs w:val="28"/>
        </w:rPr>
      </w:pPr>
      <w:r w:rsidRPr="00E622B8">
        <w:rPr>
          <w:sz w:val="28"/>
          <w:szCs w:val="28"/>
        </w:rPr>
        <w:t xml:space="preserve">-  </w:t>
      </w:r>
      <w:r>
        <w:rPr>
          <w:sz w:val="28"/>
          <w:szCs w:val="28"/>
        </w:rPr>
        <w:t>84</w:t>
      </w:r>
      <w:r w:rsidRPr="00E622B8">
        <w:rPr>
          <w:sz w:val="28"/>
          <w:szCs w:val="28"/>
        </w:rPr>
        <w:t xml:space="preserve"> жилых помещений специализированного жилищного фонда  для детей-сирот закреплены за Министерством труда и социальной политики Республики Тыва;</w:t>
      </w:r>
    </w:p>
    <w:p w:rsidR="00E92EED" w:rsidRPr="00E622B8" w:rsidRDefault="00E92EED" w:rsidP="00E92EED">
      <w:pPr>
        <w:ind w:firstLine="553"/>
        <w:jc w:val="both"/>
        <w:rPr>
          <w:sz w:val="28"/>
          <w:szCs w:val="28"/>
        </w:rPr>
      </w:pPr>
      <w:r w:rsidRPr="00E622B8">
        <w:rPr>
          <w:sz w:val="28"/>
          <w:szCs w:val="28"/>
        </w:rPr>
        <w:t>- Терапевтический корпус г. Кызыла закреплен за Государственным бюджетным учреждением здравоохранения «Республиканская больница № 1»;</w:t>
      </w:r>
    </w:p>
    <w:p w:rsidR="00E92EED" w:rsidRPr="00E622B8" w:rsidRDefault="00E92EED" w:rsidP="00E92EED">
      <w:pPr>
        <w:ind w:firstLine="553"/>
        <w:jc w:val="both"/>
        <w:rPr>
          <w:sz w:val="28"/>
          <w:szCs w:val="28"/>
        </w:rPr>
      </w:pPr>
      <w:r w:rsidRPr="00E622B8">
        <w:rPr>
          <w:sz w:val="28"/>
          <w:szCs w:val="28"/>
        </w:rPr>
        <w:t>- Фельдшерско-акушерский пункт в с.Дерзиг-Аксы закреплен за Государственным бюджетным учреждением здравоохранения «Каа-Хемская центральная кожуунная больница»;</w:t>
      </w:r>
    </w:p>
    <w:p w:rsidR="00E92EED" w:rsidRPr="00E622B8" w:rsidRDefault="00E92EED" w:rsidP="00E92EED">
      <w:pPr>
        <w:ind w:firstLine="553"/>
        <w:jc w:val="both"/>
        <w:rPr>
          <w:sz w:val="28"/>
          <w:szCs w:val="28"/>
        </w:rPr>
      </w:pPr>
      <w:r w:rsidRPr="00E622B8">
        <w:rPr>
          <w:sz w:val="28"/>
          <w:szCs w:val="28"/>
        </w:rPr>
        <w:t>- Фельдшерско-акушерский пункт в с.Сосновка закреплен за Государственным бюджетным учреждением здравоохранения «Тандинская центральная кожуунная больница»;</w:t>
      </w:r>
    </w:p>
    <w:p w:rsidR="00E92EED" w:rsidRPr="00E622B8" w:rsidRDefault="00E92EED" w:rsidP="00E92EED">
      <w:pPr>
        <w:ind w:firstLine="553"/>
        <w:jc w:val="both"/>
        <w:rPr>
          <w:sz w:val="28"/>
          <w:szCs w:val="28"/>
        </w:rPr>
      </w:pPr>
      <w:r w:rsidRPr="00E622B8">
        <w:rPr>
          <w:sz w:val="28"/>
          <w:szCs w:val="28"/>
        </w:rPr>
        <w:t>- Школа-интернат 176 мест со спортзалом  в с.Ийи-Тал Улуг-Хемского района закреплен за Государственным бюджетным общеобразовательным учреждением  «Аграрный лицей Республики Тыва»;</w:t>
      </w:r>
    </w:p>
    <w:p w:rsidR="00E92EED" w:rsidRPr="00E622B8" w:rsidRDefault="00E92EED" w:rsidP="00E92EED">
      <w:pPr>
        <w:ind w:firstLine="553"/>
        <w:jc w:val="both"/>
        <w:rPr>
          <w:sz w:val="28"/>
          <w:szCs w:val="28"/>
        </w:rPr>
      </w:pPr>
      <w:r w:rsidRPr="00E622B8">
        <w:rPr>
          <w:sz w:val="28"/>
          <w:szCs w:val="28"/>
        </w:rPr>
        <w:t>- Пришкольный интернат на 50 мест в с.Ийи-Тал Улуг-Хемского района закреплен за Государственным бюджетным общеобразовательным учреждением  "Аграрный лицей Республики Тыва";</w:t>
      </w:r>
    </w:p>
    <w:p w:rsidR="00E92EED" w:rsidRPr="00E622B8" w:rsidRDefault="00E92EED" w:rsidP="00E92EED">
      <w:pPr>
        <w:ind w:firstLine="553"/>
        <w:jc w:val="both"/>
        <w:rPr>
          <w:sz w:val="28"/>
          <w:szCs w:val="28"/>
        </w:rPr>
      </w:pPr>
      <w:r w:rsidRPr="00E622B8">
        <w:rPr>
          <w:sz w:val="28"/>
          <w:szCs w:val="28"/>
        </w:rPr>
        <w:t xml:space="preserve">- Постамент «Царская охота» закреплен за Государственным бюджетным учреждением Республики Тыва «Информационный центр туризма Республики Тыва».     </w:t>
      </w:r>
    </w:p>
    <w:p w:rsidR="00E92EED" w:rsidRDefault="00E92EED" w:rsidP="00E92EED">
      <w:pPr>
        <w:ind w:firstLine="553"/>
        <w:jc w:val="both"/>
        <w:rPr>
          <w:sz w:val="28"/>
          <w:szCs w:val="28"/>
        </w:rPr>
      </w:pPr>
      <w:r>
        <w:rPr>
          <w:sz w:val="28"/>
          <w:szCs w:val="28"/>
        </w:rPr>
        <w:t xml:space="preserve"> - также </w:t>
      </w:r>
      <w:r w:rsidRPr="00E622B8">
        <w:rPr>
          <w:sz w:val="28"/>
          <w:szCs w:val="28"/>
        </w:rPr>
        <w:t>7 объектов, поставленных на кадастровый учет и оформленные в собственность республики зак</w:t>
      </w:r>
      <w:r>
        <w:rPr>
          <w:sz w:val="28"/>
          <w:szCs w:val="28"/>
        </w:rPr>
        <w:t>реплены за ГБУ Республики Тыва «</w:t>
      </w:r>
      <w:r w:rsidRPr="00E622B8">
        <w:rPr>
          <w:sz w:val="28"/>
          <w:szCs w:val="28"/>
        </w:rPr>
        <w:t>Центр социальной помощи семье и д</w:t>
      </w:r>
      <w:r>
        <w:rPr>
          <w:sz w:val="28"/>
          <w:szCs w:val="28"/>
        </w:rPr>
        <w:t>етям Монгун-Тайгинского кожууна№ (6 объектов) и ГБУ «</w:t>
      </w:r>
      <w:r w:rsidRPr="00E622B8">
        <w:rPr>
          <w:sz w:val="28"/>
          <w:szCs w:val="28"/>
        </w:rPr>
        <w:t>Хозяйственное управление по имуществу Министерства культуры</w:t>
      </w:r>
      <w:r>
        <w:rPr>
          <w:sz w:val="28"/>
          <w:szCs w:val="28"/>
        </w:rPr>
        <w:t xml:space="preserve"> Республики Тыва»</w:t>
      </w:r>
      <w:r w:rsidRPr="00E622B8">
        <w:rPr>
          <w:sz w:val="28"/>
          <w:szCs w:val="28"/>
        </w:rPr>
        <w:t xml:space="preserve"> (1 объект).</w:t>
      </w:r>
      <w:r w:rsidRPr="008E79C8">
        <w:rPr>
          <w:sz w:val="28"/>
          <w:szCs w:val="28"/>
        </w:rPr>
        <w:t xml:space="preserve"> </w:t>
      </w:r>
    </w:p>
    <w:p w:rsidR="00E92EED" w:rsidRPr="008E79C8" w:rsidRDefault="00E92EED" w:rsidP="00E92EED">
      <w:pPr>
        <w:ind w:firstLine="553"/>
        <w:jc w:val="both"/>
        <w:rPr>
          <w:sz w:val="28"/>
          <w:szCs w:val="28"/>
        </w:rPr>
      </w:pPr>
      <w:r w:rsidRPr="008E79C8">
        <w:rPr>
          <w:sz w:val="28"/>
          <w:szCs w:val="28"/>
        </w:rPr>
        <w:t>Осуществляется постановка на государственный кадастровый учет, государственная регистрация прав на недвижимое имущество объектов республиканской собственности.</w:t>
      </w:r>
    </w:p>
    <w:p w:rsidR="00E92EED" w:rsidRPr="00D159B9" w:rsidRDefault="00E92EED" w:rsidP="00E92EED">
      <w:pPr>
        <w:ind w:firstLine="553"/>
        <w:jc w:val="both"/>
        <w:rPr>
          <w:sz w:val="28"/>
          <w:szCs w:val="28"/>
          <w:highlight w:val="yellow"/>
        </w:rPr>
      </w:pPr>
      <w:r w:rsidRPr="008E79C8">
        <w:rPr>
          <w:sz w:val="28"/>
          <w:szCs w:val="28"/>
        </w:rPr>
        <w:t xml:space="preserve"> </w:t>
      </w:r>
      <w:r>
        <w:rPr>
          <w:sz w:val="28"/>
          <w:szCs w:val="28"/>
        </w:rPr>
        <w:t>Ч</w:t>
      </w:r>
      <w:r w:rsidRPr="008E79C8">
        <w:rPr>
          <w:sz w:val="28"/>
          <w:szCs w:val="28"/>
        </w:rPr>
        <w:t xml:space="preserve">ерез услуги МФЦ и электронные услуги Россреестра совершены сделки по </w:t>
      </w:r>
      <w:r>
        <w:rPr>
          <w:sz w:val="28"/>
          <w:szCs w:val="28"/>
        </w:rPr>
        <w:t xml:space="preserve">833 </w:t>
      </w:r>
      <w:r w:rsidRPr="008E79C8">
        <w:rPr>
          <w:sz w:val="28"/>
          <w:szCs w:val="28"/>
        </w:rPr>
        <w:t xml:space="preserve">объектам </w:t>
      </w:r>
      <w:r>
        <w:rPr>
          <w:sz w:val="28"/>
          <w:szCs w:val="28"/>
        </w:rPr>
        <w:t xml:space="preserve">капитального строительства </w:t>
      </w:r>
      <w:r w:rsidRPr="008E79C8">
        <w:rPr>
          <w:sz w:val="28"/>
          <w:szCs w:val="28"/>
        </w:rPr>
        <w:t xml:space="preserve"> республиканской собственности.</w:t>
      </w:r>
      <w:r w:rsidRPr="00D159B9">
        <w:rPr>
          <w:sz w:val="28"/>
          <w:szCs w:val="28"/>
          <w:highlight w:val="yellow"/>
        </w:rPr>
        <w:t xml:space="preserve">   </w:t>
      </w:r>
    </w:p>
    <w:p w:rsidR="00E92EED" w:rsidRPr="005B40DB" w:rsidRDefault="00E92EED" w:rsidP="00E92EED">
      <w:pPr>
        <w:ind w:firstLine="709"/>
        <w:jc w:val="both"/>
        <w:rPr>
          <w:sz w:val="28"/>
        </w:rPr>
      </w:pPr>
      <w:r w:rsidRPr="005B40DB">
        <w:rPr>
          <w:sz w:val="28"/>
        </w:rPr>
        <w:t xml:space="preserve">В рамках национального проекта «Малое и среднее предпринимательство и поддержка индивидуальной предпринимательской инициативы» на территории Республики Тыва утвержден  региональный проект «Улучшение условий ведения предпринимательской деятельности» на 2019-2024 годы. По части имущественной поддержки малого и среднего предпринимательства в данном региональном проекте предусмотрены мероприятия, которые  созвучны с задачами, которые АО «Корпорация МСП» доводит до субъектов Российской Федерации и муниципальных образований. </w:t>
      </w:r>
    </w:p>
    <w:p w:rsidR="00E92EED" w:rsidRPr="005B40DB" w:rsidRDefault="00E92EED" w:rsidP="00E92EED">
      <w:pPr>
        <w:ind w:firstLine="567"/>
        <w:jc w:val="both"/>
        <w:rPr>
          <w:sz w:val="28"/>
          <w:szCs w:val="28"/>
        </w:rPr>
      </w:pPr>
      <w:r w:rsidRPr="005B40DB">
        <w:rPr>
          <w:sz w:val="28"/>
          <w:szCs w:val="28"/>
        </w:rPr>
        <w:t>В рамках исполнения Соглашения по вопросу имущественной поддержки субъектов малого и среднего предпринимательства  министерством проводится координация деятельности органов местного самоуправления по на правлениям:</w:t>
      </w:r>
    </w:p>
    <w:p w:rsidR="00E92EED" w:rsidRPr="005B40DB" w:rsidRDefault="00E92EED" w:rsidP="00E92EED">
      <w:pPr>
        <w:ind w:firstLine="708"/>
        <w:jc w:val="both"/>
        <w:rPr>
          <w:sz w:val="28"/>
          <w:szCs w:val="28"/>
        </w:rPr>
      </w:pPr>
      <w:r w:rsidRPr="005B40DB">
        <w:rPr>
          <w:sz w:val="28"/>
          <w:szCs w:val="28"/>
        </w:rPr>
        <w:t>1. Расширения состава имущества в перечнях государственного имущества субъекта РФ, муниципального имущества (17 муниципальных района, городах Ак-Довурак, Кызыл городских поселениях Шагонар, Чадан, Туран, пгт. Каа-Хем</w:t>
      </w:r>
      <w:r>
        <w:rPr>
          <w:sz w:val="28"/>
          <w:szCs w:val="28"/>
        </w:rPr>
        <w:t>, 121 сельских поселений</w:t>
      </w:r>
      <w:r w:rsidRPr="005B40DB">
        <w:rPr>
          <w:sz w:val="28"/>
          <w:szCs w:val="28"/>
        </w:rPr>
        <w:t xml:space="preserve">); </w:t>
      </w:r>
    </w:p>
    <w:p w:rsidR="00E92EED" w:rsidRPr="005B40DB" w:rsidRDefault="00E92EED" w:rsidP="00E92EED">
      <w:pPr>
        <w:ind w:firstLine="708"/>
        <w:jc w:val="both"/>
        <w:rPr>
          <w:sz w:val="28"/>
          <w:szCs w:val="28"/>
        </w:rPr>
      </w:pPr>
      <w:r w:rsidRPr="005B40DB">
        <w:rPr>
          <w:sz w:val="28"/>
          <w:szCs w:val="28"/>
        </w:rPr>
        <w:t>2. Формирование перечней муниципального имущества, предназначенного для предоставления субъектам малого и среднего предпринимательства, на уровне  сельских поселений (12</w:t>
      </w:r>
      <w:r>
        <w:rPr>
          <w:sz w:val="28"/>
          <w:szCs w:val="28"/>
        </w:rPr>
        <w:t>1</w:t>
      </w:r>
      <w:r w:rsidRPr="005B40DB">
        <w:rPr>
          <w:sz w:val="28"/>
          <w:szCs w:val="28"/>
        </w:rPr>
        <w:t xml:space="preserve"> сельских поселениях). </w:t>
      </w:r>
    </w:p>
    <w:p w:rsidR="00E92EED" w:rsidRPr="005B40DB" w:rsidRDefault="00E92EED" w:rsidP="00E92EED">
      <w:pPr>
        <w:ind w:firstLine="708"/>
        <w:jc w:val="both"/>
        <w:rPr>
          <w:sz w:val="28"/>
          <w:szCs w:val="28"/>
        </w:rPr>
      </w:pPr>
      <w:r w:rsidRPr="005B40DB">
        <w:rPr>
          <w:sz w:val="28"/>
          <w:szCs w:val="28"/>
        </w:rPr>
        <w:t xml:space="preserve">3. Обеспечение приведения нормативных правовых актов субъекта РФ и органов местного самоуправления в соответствии с изменениями, внесенными в Земельный кодекс РФ, Закон от № 209-ФЗ, Федеральный закон от 22.07.2008 № 159-ФЗ в части: особого порядка предоставления земельных участков субъектам МСП; включения в перечни имущества, закрепленного за государственными и муниципальными предприятиями и учреждениями; порядка отчуждения имущества субъектам МСП. </w:t>
      </w:r>
    </w:p>
    <w:p w:rsidR="00E92EED" w:rsidRPr="005B40DB" w:rsidRDefault="00E92EED" w:rsidP="00E92EED">
      <w:pPr>
        <w:ind w:firstLine="708"/>
        <w:jc w:val="both"/>
        <w:rPr>
          <w:b/>
          <w:sz w:val="28"/>
          <w:szCs w:val="28"/>
        </w:rPr>
      </w:pPr>
      <w:r w:rsidRPr="005B40DB">
        <w:rPr>
          <w:b/>
          <w:sz w:val="28"/>
          <w:szCs w:val="28"/>
        </w:rPr>
        <w:t>Перечень:</w:t>
      </w:r>
    </w:p>
    <w:p w:rsidR="00E92EED" w:rsidRPr="005B40DB" w:rsidRDefault="00E92EED" w:rsidP="00E92EED">
      <w:pPr>
        <w:tabs>
          <w:tab w:val="left" w:pos="-108"/>
        </w:tabs>
        <w:ind w:right="-11" w:firstLine="391"/>
        <w:jc w:val="both"/>
        <w:rPr>
          <w:sz w:val="28"/>
          <w:szCs w:val="28"/>
        </w:rPr>
      </w:pPr>
      <w:r w:rsidRPr="005B40DB">
        <w:rPr>
          <w:sz w:val="28"/>
          <w:szCs w:val="28"/>
        </w:rPr>
        <w:t xml:space="preserve">На сегодняшний день в Автоматизированной информационной системе управления государственной поддержки малого и среднего предпринимательства числятся всего – </w:t>
      </w:r>
      <w:r w:rsidRPr="005B40DB">
        <w:rPr>
          <w:b/>
          <w:sz w:val="28"/>
          <w:szCs w:val="28"/>
        </w:rPr>
        <w:t>369 объекта недвижимого имущества, из них 187 земельных</w:t>
      </w:r>
      <w:r w:rsidRPr="005B40DB">
        <w:rPr>
          <w:sz w:val="28"/>
          <w:szCs w:val="28"/>
        </w:rPr>
        <w:t xml:space="preserve"> </w:t>
      </w:r>
      <w:r w:rsidRPr="005B40DB">
        <w:rPr>
          <w:b/>
          <w:sz w:val="28"/>
          <w:szCs w:val="28"/>
        </w:rPr>
        <w:t>участков, 182 зданий и сооружений</w:t>
      </w:r>
      <w:r w:rsidRPr="005B40DB">
        <w:rPr>
          <w:sz w:val="28"/>
          <w:szCs w:val="28"/>
        </w:rPr>
        <w:t>:</w:t>
      </w:r>
    </w:p>
    <w:p w:rsidR="00E92EED" w:rsidRPr="005B40DB" w:rsidRDefault="00E92EED" w:rsidP="00E92EED">
      <w:pPr>
        <w:tabs>
          <w:tab w:val="left" w:pos="-108"/>
        </w:tabs>
        <w:ind w:right="-11" w:firstLine="391"/>
        <w:jc w:val="both"/>
        <w:rPr>
          <w:sz w:val="28"/>
          <w:szCs w:val="28"/>
        </w:rPr>
      </w:pPr>
      <w:r w:rsidRPr="005B40DB">
        <w:rPr>
          <w:sz w:val="28"/>
          <w:szCs w:val="28"/>
        </w:rPr>
        <w:t xml:space="preserve">    В перечне субъекта Российской Федерации Республики Тыва числятся – </w:t>
      </w:r>
      <w:r w:rsidRPr="005B40DB">
        <w:rPr>
          <w:b/>
          <w:sz w:val="28"/>
          <w:szCs w:val="28"/>
        </w:rPr>
        <w:t>47</w:t>
      </w:r>
      <w:r w:rsidRPr="005B40DB">
        <w:rPr>
          <w:sz w:val="28"/>
          <w:szCs w:val="28"/>
        </w:rPr>
        <w:t xml:space="preserve"> зданий и сооружений.  </w:t>
      </w:r>
    </w:p>
    <w:p w:rsidR="00E92EED" w:rsidRPr="005B40DB" w:rsidRDefault="00E92EED" w:rsidP="00E92EED">
      <w:pPr>
        <w:tabs>
          <w:tab w:val="left" w:pos="-108"/>
        </w:tabs>
        <w:ind w:right="-11" w:firstLine="391"/>
        <w:jc w:val="both"/>
        <w:rPr>
          <w:i/>
          <w:sz w:val="28"/>
          <w:szCs w:val="28"/>
        </w:rPr>
      </w:pPr>
      <w:r w:rsidRPr="005B40DB">
        <w:rPr>
          <w:sz w:val="28"/>
          <w:szCs w:val="28"/>
        </w:rPr>
        <w:t xml:space="preserve">    В перечне 17 Муниципальных районах,  в 2 городских округах, 4 городских поселениях – </w:t>
      </w:r>
      <w:r w:rsidRPr="005B40DB">
        <w:rPr>
          <w:b/>
          <w:sz w:val="28"/>
          <w:szCs w:val="28"/>
        </w:rPr>
        <w:t xml:space="preserve">150 </w:t>
      </w:r>
      <w:r w:rsidRPr="005B40DB">
        <w:rPr>
          <w:sz w:val="28"/>
          <w:szCs w:val="28"/>
        </w:rPr>
        <w:t xml:space="preserve">(78 объектов имущества, 72 земельных участков). </w:t>
      </w:r>
    </w:p>
    <w:p w:rsidR="00E92EED" w:rsidRPr="005B40DB" w:rsidRDefault="00E92EED" w:rsidP="00E92EED">
      <w:pPr>
        <w:jc w:val="both"/>
        <w:rPr>
          <w:sz w:val="28"/>
          <w:szCs w:val="28"/>
        </w:rPr>
      </w:pPr>
      <w:r w:rsidRPr="005B40DB">
        <w:rPr>
          <w:sz w:val="28"/>
          <w:szCs w:val="28"/>
        </w:rPr>
        <w:t xml:space="preserve">        В перечне 51 сельских поселениях числятся всего </w:t>
      </w:r>
      <w:r w:rsidRPr="005B40DB">
        <w:rPr>
          <w:b/>
          <w:sz w:val="28"/>
          <w:szCs w:val="28"/>
        </w:rPr>
        <w:t xml:space="preserve">172 </w:t>
      </w:r>
      <w:r w:rsidRPr="005B40DB">
        <w:rPr>
          <w:sz w:val="28"/>
          <w:szCs w:val="28"/>
        </w:rPr>
        <w:t>объект</w:t>
      </w:r>
      <w:r>
        <w:rPr>
          <w:sz w:val="28"/>
          <w:szCs w:val="28"/>
        </w:rPr>
        <w:t>ов</w:t>
      </w:r>
      <w:r w:rsidRPr="005B40DB">
        <w:rPr>
          <w:sz w:val="28"/>
          <w:szCs w:val="28"/>
        </w:rPr>
        <w:t xml:space="preserve"> (57 зданий и сооружений, 115 земельных участков)</w:t>
      </w:r>
      <w:r>
        <w:rPr>
          <w:sz w:val="28"/>
          <w:szCs w:val="28"/>
        </w:rPr>
        <w:t xml:space="preserve"> из</w:t>
      </w:r>
      <w:r w:rsidRPr="005B40DB">
        <w:rPr>
          <w:sz w:val="28"/>
          <w:szCs w:val="28"/>
        </w:rPr>
        <w:t>.</w:t>
      </w:r>
    </w:p>
    <w:p w:rsidR="00E92EED" w:rsidRPr="005B40DB" w:rsidRDefault="00E92EED" w:rsidP="00E92EED">
      <w:pPr>
        <w:ind w:firstLine="708"/>
        <w:jc w:val="both"/>
        <w:rPr>
          <w:sz w:val="28"/>
          <w:szCs w:val="28"/>
        </w:rPr>
      </w:pPr>
      <w:r w:rsidRPr="005B40DB">
        <w:rPr>
          <w:sz w:val="28"/>
          <w:szCs w:val="28"/>
        </w:rPr>
        <w:t>Согласно рейтингу четырех лет 2016, 2017, 2018, 2019 перечни государственного и муниципального (сельского) имущества, земельных участков предназначенного для предоставления субъектам малого и среднего предпринимательства:</w:t>
      </w:r>
    </w:p>
    <w:p w:rsidR="00E92EED" w:rsidRPr="005B40DB" w:rsidRDefault="00E92EED" w:rsidP="00E92EED">
      <w:pPr>
        <w:ind w:firstLine="851"/>
        <w:jc w:val="both"/>
        <w:rPr>
          <w:i/>
          <w:sz w:val="28"/>
          <w:szCs w:val="28"/>
        </w:rPr>
      </w:pPr>
      <w:r w:rsidRPr="005B40DB">
        <w:rPr>
          <w:i/>
          <w:sz w:val="28"/>
          <w:szCs w:val="28"/>
        </w:rPr>
        <w:t>в 2016г. всего было 1 объект;</w:t>
      </w:r>
    </w:p>
    <w:p w:rsidR="00E92EED" w:rsidRPr="005B40DB" w:rsidRDefault="00E92EED" w:rsidP="00E92EED">
      <w:pPr>
        <w:ind w:firstLine="851"/>
        <w:jc w:val="both"/>
        <w:rPr>
          <w:i/>
          <w:sz w:val="28"/>
          <w:szCs w:val="28"/>
        </w:rPr>
      </w:pPr>
      <w:r w:rsidRPr="005B40DB">
        <w:rPr>
          <w:i/>
          <w:sz w:val="28"/>
          <w:szCs w:val="28"/>
        </w:rPr>
        <w:t>в 2017г. было 53 объекта, выросло на 98 %;</w:t>
      </w:r>
    </w:p>
    <w:p w:rsidR="00E92EED" w:rsidRPr="005B40DB" w:rsidRDefault="00E92EED" w:rsidP="00E92EED">
      <w:pPr>
        <w:ind w:firstLine="851"/>
        <w:jc w:val="both"/>
        <w:rPr>
          <w:i/>
          <w:sz w:val="28"/>
          <w:szCs w:val="28"/>
        </w:rPr>
      </w:pPr>
      <w:r w:rsidRPr="005B40DB">
        <w:rPr>
          <w:i/>
          <w:sz w:val="28"/>
          <w:szCs w:val="28"/>
        </w:rPr>
        <w:t>в 2018г. было 90 объектов увеличилось на 41 %.</w:t>
      </w:r>
    </w:p>
    <w:p w:rsidR="00E92EED" w:rsidRPr="005B40DB" w:rsidRDefault="00E92EED" w:rsidP="00E92EED">
      <w:pPr>
        <w:ind w:firstLine="708"/>
        <w:jc w:val="both"/>
        <w:rPr>
          <w:sz w:val="28"/>
          <w:szCs w:val="28"/>
        </w:rPr>
      </w:pPr>
      <w:r w:rsidRPr="005B40DB">
        <w:rPr>
          <w:sz w:val="28"/>
          <w:szCs w:val="28"/>
        </w:rPr>
        <w:t xml:space="preserve">По состоянию на 1 января 2019 г. в перечне числились всего 157 объектов (100 зданий и помещений 57 земельных участков), что по сравнению с предыдущим годом возросла на 67 объектов, т.е. на 43%. </w:t>
      </w:r>
    </w:p>
    <w:p w:rsidR="00E92EED" w:rsidRPr="005B40DB" w:rsidRDefault="00E92EED" w:rsidP="00E92EED">
      <w:pPr>
        <w:ind w:firstLine="708"/>
        <w:jc w:val="both"/>
        <w:rPr>
          <w:sz w:val="28"/>
          <w:szCs w:val="28"/>
        </w:rPr>
      </w:pPr>
      <w:r w:rsidRPr="005B40DB">
        <w:rPr>
          <w:sz w:val="28"/>
          <w:szCs w:val="28"/>
        </w:rPr>
        <w:t xml:space="preserve">По сравнению  с предыдущими годами с 2016 по 2018 гг. показатели проекта по оказанию имущественной поддержки малому и среднему предпринимательству в республике на сегодняшний день показывает положительную динамику достижения данного проекта. </w:t>
      </w:r>
    </w:p>
    <w:p w:rsidR="00E92EED" w:rsidRPr="005B40DB" w:rsidRDefault="00E92EED" w:rsidP="00E92EED">
      <w:pPr>
        <w:ind w:firstLine="708"/>
        <w:jc w:val="both"/>
        <w:rPr>
          <w:sz w:val="28"/>
          <w:szCs w:val="28"/>
        </w:rPr>
      </w:pPr>
      <w:r w:rsidRPr="005B40DB">
        <w:rPr>
          <w:sz w:val="28"/>
          <w:szCs w:val="28"/>
        </w:rPr>
        <w:t>По сравнению с началом года за 1</w:t>
      </w:r>
      <w:r>
        <w:rPr>
          <w:sz w:val="28"/>
          <w:szCs w:val="28"/>
        </w:rPr>
        <w:t>2</w:t>
      </w:r>
      <w:r w:rsidRPr="005B40DB">
        <w:rPr>
          <w:sz w:val="28"/>
          <w:szCs w:val="28"/>
        </w:rPr>
        <w:t xml:space="preserve"> месяцев 2019 года перечень регионального, муниципального и сельского имущества увеличилось на </w:t>
      </w:r>
      <w:r w:rsidRPr="00A441FE">
        <w:rPr>
          <w:b/>
          <w:sz w:val="28"/>
          <w:szCs w:val="28"/>
          <w:u w:val="single"/>
        </w:rPr>
        <w:t>212</w:t>
      </w:r>
      <w:r w:rsidRPr="005B40DB">
        <w:rPr>
          <w:sz w:val="28"/>
          <w:szCs w:val="28"/>
        </w:rPr>
        <w:t xml:space="preserve"> объектов недвижимости и земельных участков.</w:t>
      </w:r>
    </w:p>
    <w:p w:rsidR="00E92EED" w:rsidRPr="005B40DB" w:rsidRDefault="00E92EED" w:rsidP="00E92EED">
      <w:pPr>
        <w:ind w:firstLine="708"/>
        <w:jc w:val="both"/>
        <w:rPr>
          <w:sz w:val="28"/>
          <w:szCs w:val="28"/>
        </w:rPr>
      </w:pPr>
      <w:r w:rsidRPr="005B40DB">
        <w:rPr>
          <w:sz w:val="28"/>
          <w:szCs w:val="28"/>
        </w:rPr>
        <w:t>В целях обеспечения доступности к информации о государственном и муниципальном имуществе, предназначенного для осуществления предпринимательской деятельности в республике, на официальных сайтах муниципальных образований в информационно-телекоммуникационной сети «Интернет» размещены перечни имущества предназначенных для предоставления и (или) пользования субъектам малого и среднего предпринимательства, в том числе и земельные участки на которых возможно организация предпринимательской деятельности.</w:t>
      </w:r>
    </w:p>
    <w:p w:rsidR="00E92EED" w:rsidRPr="005B40DB" w:rsidRDefault="00E92EED" w:rsidP="00E92EED">
      <w:pPr>
        <w:ind w:firstLine="708"/>
        <w:jc w:val="both"/>
        <w:rPr>
          <w:sz w:val="28"/>
          <w:szCs w:val="28"/>
        </w:rPr>
      </w:pPr>
      <w:r w:rsidRPr="005B40DB">
        <w:rPr>
          <w:sz w:val="28"/>
          <w:szCs w:val="28"/>
        </w:rPr>
        <w:t>Корпорацией МСП с учетом норм, внесенных Федеральным законом № 185 от 03.07.2018 г., в новой редакции были направлены методические рекомендации по оказанию имущественной поддержки субъектам МСП от 10.02.2019 года. Министерство земельных и имущественных отношений Республики Тыва совместно с муниципальными образованиями ведет работу по утверждению правил ведения, формирования и утверждения имущества в сельских поселениях Республики Тыва</w:t>
      </w:r>
      <w:r>
        <w:rPr>
          <w:sz w:val="28"/>
          <w:szCs w:val="28"/>
        </w:rPr>
        <w:t>.</w:t>
      </w:r>
    </w:p>
    <w:p w:rsidR="00E92EED" w:rsidRPr="005B40DB" w:rsidRDefault="00E92EED" w:rsidP="00E92EED">
      <w:pPr>
        <w:ind w:firstLine="708"/>
        <w:jc w:val="both"/>
        <w:rPr>
          <w:b/>
          <w:sz w:val="28"/>
          <w:szCs w:val="28"/>
        </w:rPr>
      </w:pPr>
      <w:r w:rsidRPr="005B40DB">
        <w:rPr>
          <w:b/>
          <w:sz w:val="28"/>
          <w:szCs w:val="28"/>
        </w:rPr>
        <w:t>НПА:</w:t>
      </w:r>
    </w:p>
    <w:p w:rsidR="00E92EED" w:rsidRPr="005B40DB" w:rsidRDefault="00E92EED" w:rsidP="00E92EED">
      <w:pPr>
        <w:ind w:firstLine="708"/>
        <w:jc w:val="both"/>
        <w:rPr>
          <w:sz w:val="28"/>
          <w:szCs w:val="28"/>
        </w:rPr>
      </w:pPr>
      <w:r w:rsidRPr="005B40DB">
        <w:rPr>
          <w:b/>
          <w:sz w:val="28"/>
          <w:szCs w:val="28"/>
        </w:rPr>
        <w:t xml:space="preserve">На уровне субъекта РТ – Республики Тыва: </w:t>
      </w:r>
    </w:p>
    <w:p w:rsidR="00E92EED" w:rsidRPr="005B40DB" w:rsidRDefault="00E92EED" w:rsidP="00E92EED">
      <w:pPr>
        <w:tabs>
          <w:tab w:val="left" w:pos="-108"/>
        </w:tabs>
        <w:ind w:right="131" w:firstLine="391"/>
        <w:jc w:val="both"/>
        <w:rPr>
          <w:sz w:val="28"/>
          <w:szCs w:val="28"/>
        </w:rPr>
      </w:pPr>
      <w:r w:rsidRPr="005B40DB">
        <w:rPr>
          <w:sz w:val="28"/>
          <w:szCs w:val="28"/>
        </w:rPr>
        <w:t xml:space="preserve">   Порядок формирования, ведения и обязательного опубликования перечня государственного имущества Республики Тыва, предназначенного для предоставления субъектам МСП и Порядок распоряжения имущества, включенного в перечень государственного имущества Республики Тыва, предназначенного для предоставления субъектам МСП в новой редакции разработаны и находятся на стадии утверждения. </w:t>
      </w:r>
    </w:p>
    <w:p w:rsidR="00E92EED" w:rsidRPr="005B40DB" w:rsidRDefault="00E92EED" w:rsidP="00E92EED">
      <w:pPr>
        <w:tabs>
          <w:tab w:val="left" w:pos="-108"/>
        </w:tabs>
        <w:ind w:right="131" w:firstLine="391"/>
        <w:jc w:val="both"/>
        <w:rPr>
          <w:sz w:val="28"/>
          <w:szCs w:val="28"/>
        </w:rPr>
      </w:pPr>
      <w:r w:rsidRPr="005B40DB">
        <w:rPr>
          <w:sz w:val="28"/>
          <w:szCs w:val="28"/>
        </w:rPr>
        <w:t xml:space="preserve">    Рабочая группа по обеспечению взаимодействия органов исполнительной власти и органов местного самоуправления Республики Тыва, территориальным органом Росимущества, по вопросу оказания имущественной поддержки субъектам МСП создано распоряжением Минземимущества от 30 января 2018 г. № 76-р. (с учетом замечаний и изменений утвержден в новой редакции от 06.06.2019г. № 167-р.)</w:t>
      </w:r>
    </w:p>
    <w:p w:rsidR="00E92EED" w:rsidRPr="005B40DB" w:rsidRDefault="00E92EED" w:rsidP="00E92EED">
      <w:pPr>
        <w:tabs>
          <w:tab w:val="left" w:pos="-108"/>
        </w:tabs>
        <w:ind w:right="131" w:firstLine="391"/>
        <w:jc w:val="both"/>
        <w:rPr>
          <w:sz w:val="28"/>
          <w:szCs w:val="28"/>
        </w:rPr>
      </w:pPr>
      <w:r w:rsidRPr="005B40DB">
        <w:rPr>
          <w:b/>
          <w:sz w:val="28"/>
          <w:szCs w:val="28"/>
        </w:rPr>
        <w:t xml:space="preserve">    На уровне муниципальных образований.</w:t>
      </w:r>
      <w:r w:rsidRPr="005B40DB">
        <w:rPr>
          <w:sz w:val="28"/>
          <w:szCs w:val="28"/>
        </w:rPr>
        <w:t xml:space="preserve"> На сегодняшний день муниципальными образованиями на территории республики по рекомендации АО «Корпорация МСП» в новой редакции утверждены:</w:t>
      </w:r>
    </w:p>
    <w:p w:rsidR="00E92EED" w:rsidRPr="005B40DB" w:rsidRDefault="00E92EED" w:rsidP="00E92EED">
      <w:pPr>
        <w:tabs>
          <w:tab w:val="left" w:pos="-108"/>
        </w:tabs>
        <w:ind w:right="131" w:firstLine="391"/>
        <w:jc w:val="both"/>
        <w:rPr>
          <w:sz w:val="28"/>
          <w:szCs w:val="28"/>
        </w:rPr>
      </w:pPr>
      <w:r w:rsidRPr="005B40DB">
        <w:rPr>
          <w:sz w:val="28"/>
          <w:szCs w:val="28"/>
        </w:rPr>
        <w:t xml:space="preserve">- Порядок формирования, ведения и обязательного опубликования перечня муниципального имущества, предназначенного для предоставления субъектам МСП утверждены во всех 17 муниципальных образованиях, в 2 городских округах, в </w:t>
      </w:r>
      <w:r>
        <w:rPr>
          <w:sz w:val="28"/>
          <w:szCs w:val="28"/>
        </w:rPr>
        <w:t>4</w:t>
      </w:r>
      <w:r w:rsidRPr="005B40DB">
        <w:rPr>
          <w:sz w:val="28"/>
          <w:szCs w:val="28"/>
        </w:rPr>
        <w:t xml:space="preserve"> город</w:t>
      </w:r>
      <w:r>
        <w:rPr>
          <w:sz w:val="28"/>
          <w:szCs w:val="28"/>
        </w:rPr>
        <w:t>ских поселениях Республики Тыва;</w:t>
      </w:r>
    </w:p>
    <w:p w:rsidR="00E92EED" w:rsidRPr="005B40DB" w:rsidRDefault="00E92EED" w:rsidP="00E92EED">
      <w:pPr>
        <w:tabs>
          <w:tab w:val="left" w:pos="-108"/>
        </w:tabs>
        <w:ind w:right="131" w:firstLine="391"/>
        <w:jc w:val="both"/>
        <w:rPr>
          <w:sz w:val="28"/>
          <w:szCs w:val="28"/>
        </w:rPr>
      </w:pPr>
      <w:r w:rsidRPr="005B40DB">
        <w:rPr>
          <w:sz w:val="28"/>
          <w:szCs w:val="28"/>
        </w:rPr>
        <w:t>- Порядок распоряжения муниципальным имуществом, включенного в перечень муниципального имущества, предназначенного для предоставления субъектам МСП утверждены во всех 17 муниципальных районах, 2-х городских округах, в 4 городских поселениях;</w:t>
      </w:r>
    </w:p>
    <w:p w:rsidR="00E92EED" w:rsidRPr="005B40DB" w:rsidRDefault="00E92EED" w:rsidP="00E92EED">
      <w:pPr>
        <w:tabs>
          <w:tab w:val="left" w:pos="-108"/>
        </w:tabs>
        <w:ind w:right="131" w:firstLine="391"/>
        <w:jc w:val="both"/>
        <w:rPr>
          <w:sz w:val="28"/>
          <w:szCs w:val="28"/>
        </w:rPr>
      </w:pPr>
      <w:r w:rsidRPr="005B40DB">
        <w:rPr>
          <w:sz w:val="28"/>
          <w:szCs w:val="28"/>
        </w:rPr>
        <w:t xml:space="preserve">  - Рабочие группы на сегодняшний день созданы в</w:t>
      </w:r>
      <w:r>
        <w:rPr>
          <w:sz w:val="28"/>
          <w:szCs w:val="28"/>
        </w:rPr>
        <w:t>о всех 17 муниципальных районах, в 2 городских округах, в 4 городских поселениях.</w:t>
      </w:r>
    </w:p>
    <w:p w:rsidR="00E92EED" w:rsidRPr="005B40DB" w:rsidRDefault="00E92EED" w:rsidP="00E92EED">
      <w:pPr>
        <w:tabs>
          <w:tab w:val="left" w:pos="-108"/>
        </w:tabs>
        <w:ind w:right="131" w:firstLine="391"/>
        <w:jc w:val="both"/>
        <w:rPr>
          <w:b/>
          <w:sz w:val="28"/>
          <w:szCs w:val="28"/>
        </w:rPr>
      </w:pPr>
      <w:r w:rsidRPr="005B40DB">
        <w:rPr>
          <w:b/>
          <w:sz w:val="28"/>
          <w:szCs w:val="28"/>
        </w:rPr>
        <w:t>На уровне сельских поселений:</w:t>
      </w:r>
    </w:p>
    <w:p w:rsidR="00E92EED" w:rsidRDefault="00E92EED" w:rsidP="00E92EED">
      <w:pPr>
        <w:ind w:firstLine="391"/>
        <w:jc w:val="both"/>
        <w:rPr>
          <w:sz w:val="28"/>
          <w:szCs w:val="28"/>
        </w:rPr>
      </w:pPr>
      <w:r>
        <w:rPr>
          <w:sz w:val="28"/>
          <w:szCs w:val="28"/>
        </w:rPr>
        <w:t xml:space="preserve"> </w:t>
      </w:r>
      <w:r w:rsidRPr="005B40DB">
        <w:rPr>
          <w:sz w:val="28"/>
          <w:szCs w:val="28"/>
        </w:rPr>
        <w:t xml:space="preserve">На сегодняшний день </w:t>
      </w:r>
      <w:r w:rsidRPr="005B40DB">
        <w:rPr>
          <w:sz w:val="28"/>
          <w:szCs w:val="28"/>
          <w:u w:val="single"/>
        </w:rPr>
        <w:t>порядок формирования</w:t>
      </w:r>
      <w:r w:rsidRPr="005B40DB">
        <w:rPr>
          <w:sz w:val="28"/>
          <w:szCs w:val="28"/>
        </w:rPr>
        <w:t xml:space="preserve">, ведения и обязательного опубликования перечня сельского имущества, предназначенного для предоставления </w:t>
      </w:r>
      <w:r>
        <w:rPr>
          <w:sz w:val="28"/>
          <w:szCs w:val="28"/>
        </w:rPr>
        <w:t xml:space="preserve">субъектам МСП утверждены </w:t>
      </w:r>
      <w:r w:rsidRPr="005B40DB">
        <w:rPr>
          <w:sz w:val="28"/>
          <w:szCs w:val="28"/>
        </w:rPr>
        <w:t xml:space="preserve"> </w:t>
      </w:r>
      <w:r>
        <w:rPr>
          <w:sz w:val="28"/>
          <w:szCs w:val="28"/>
        </w:rPr>
        <w:t>96</w:t>
      </w:r>
      <w:r w:rsidRPr="005B40DB">
        <w:rPr>
          <w:sz w:val="28"/>
          <w:szCs w:val="28"/>
        </w:rPr>
        <w:t xml:space="preserve"> сельски</w:t>
      </w:r>
      <w:r>
        <w:rPr>
          <w:sz w:val="28"/>
          <w:szCs w:val="28"/>
        </w:rPr>
        <w:t>ми</w:t>
      </w:r>
      <w:r w:rsidRPr="005B40DB">
        <w:rPr>
          <w:sz w:val="28"/>
          <w:szCs w:val="28"/>
        </w:rPr>
        <w:t xml:space="preserve"> поселения</w:t>
      </w:r>
      <w:r>
        <w:rPr>
          <w:sz w:val="28"/>
          <w:szCs w:val="28"/>
        </w:rPr>
        <w:t>ми</w:t>
      </w:r>
      <w:r w:rsidRPr="005B40DB">
        <w:rPr>
          <w:sz w:val="28"/>
          <w:szCs w:val="28"/>
        </w:rPr>
        <w:t xml:space="preserve"> из 1</w:t>
      </w:r>
      <w:r>
        <w:rPr>
          <w:sz w:val="28"/>
          <w:szCs w:val="28"/>
        </w:rPr>
        <w:t>5</w:t>
      </w:r>
      <w:r w:rsidRPr="005B40DB">
        <w:rPr>
          <w:sz w:val="28"/>
          <w:szCs w:val="28"/>
        </w:rPr>
        <w:t xml:space="preserve"> </w:t>
      </w:r>
      <w:r>
        <w:rPr>
          <w:sz w:val="28"/>
          <w:szCs w:val="28"/>
        </w:rPr>
        <w:t>м</w:t>
      </w:r>
      <w:r w:rsidRPr="005B40DB">
        <w:rPr>
          <w:sz w:val="28"/>
          <w:szCs w:val="28"/>
        </w:rPr>
        <w:t>уницип</w:t>
      </w:r>
      <w:r>
        <w:rPr>
          <w:sz w:val="28"/>
          <w:szCs w:val="28"/>
        </w:rPr>
        <w:t>альных районов Республики Тыва;</w:t>
      </w:r>
    </w:p>
    <w:p w:rsidR="00E92EED" w:rsidRPr="005B40DB" w:rsidRDefault="00E92EED" w:rsidP="00E92EED">
      <w:pPr>
        <w:ind w:firstLine="391"/>
        <w:jc w:val="both"/>
        <w:rPr>
          <w:color w:val="FF0000"/>
          <w:sz w:val="28"/>
          <w:szCs w:val="28"/>
        </w:rPr>
      </w:pPr>
      <w:r w:rsidRPr="005B40DB">
        <w:rPr>
          <w:sz w:val="28"/>
          <w:szCs w:val="28"/>
        </w:rPr>
        <w:t xml:space="preserve"> Порядок распоряжения муниципальным</w:t>
      </w:r>
      <w:r>
        <w:rPr>
          <w:sz w:val="28"/>
          <w:szCs w:val="28"/>
        </w:rPr>
        <w:t xml:space="preserve"> (сельским)</w:t>
      </w:r>
      <w:r w:rsidRPr="005B40DB">
        <w:rPr>
          <w:sz w:val="28"/>
          <w:szCs w:val="28"/>
        </w:rPr>
        <w:t xml:space="preserve"> имуществом, включенн</w:t>
      </w:r>
      <w:r>
        <w:rPr>
          <w:sz w:val="28"/>
          <w:szCs w:val="28"/>
        </w:rPr>
        <w:t>ым</w:t>
      </w:r>
      <w:r w:rsidRPr="005B40DB">
        <w:rPr>
          <w:sz w:val="28"/>
          <w:szCs w:val="28"/>
        </w:rPr>
        <w:t xml:space="preserve"> в перечень муниципального</w:t>
      </w:r>
      <w:r>
        <w:rPr>
          <w:sz w:val="28"/>
          <w:szCs w:val="28"/>
        </w:rPr>
        <w:t xml:space="preserve"> (сельского)</w:t>
      </w:r>
      <w:r w:rsidRPr="005B40DB">
        <w:rPr>
          <w:sz w:val="28"/>
          <w:szCs w:val="28"/>
        </w:rPr>
        <w:t xml:space="preserve"> имущества, предназначенного для предоставления субъектам МСП утверждены</w:t>
      </w:r>
      <w:r>
        <w:rPr>
          <w:sz w:val="28"/>
          <w:szCs w:val="28"/>
        </w:rPr>
        <w:t xml:space="preserve"> в 75 сельских поселениях из 120. </w:t>
      </w:r>
    </w:p>
    <w:p w:rsidR="00E92EED" w:rsidRPr="005B40DB" w:rsidRDefault="00E92EED" w:rsidP="00E92EED">
      <w:pPr>
        <w:tabs>
          <w:tab w:val="left" w:pos="708"/>
          <w:tab w:val="left" w:pos="1416"/>
          <w:tab w:val="center" w:pos="5227"/>
        </w:tabs>
        <w:ind w:firstLine="391"/>
        <w:jc w:val="both"/>
        <w:rPr>
          <w:sz w:val="28"/>
          <w:szCs w:val="28"/>
        </w:rPr>
      </w:pPr>
      <w:r w:rsidRPr="005B40DB">
        <w:rPr>
          <w:sz w:val="28"/>
          <w:szCs w:val="28"/>
        </w:rPr>
        <w:t>Задача на 2019 год состо</w:t>
      </w:r>
      <w:r>
        <w:rPr>
          <w:sz w:val="28"/>
          <w:szCs w:val="28"/>
        </w:rPr>
        <w:t>яла</w:t>
      </w:r>
      <w:r w:rsidRPr="005B40DB">
        <w:rPr>
          <w:sz w:val="28"/>
          <w:szCs w:val="28"/>
        </w:rPr>
        <w:t xml:space="preserve"> в утверждении перечней имущества сельских поселений, предназначенного для предоставления субъектам МСП, не менее 2-мя сельскими поселениями с каждого района.</w:t>
      </w:r>
    </w:p>
    <w:p w:rsidR="00E92EED" w:rsidRPr="00675C8F" w:rsidRDefault="00E92EED" w:rsidP="00E92EED">
      <w:pPr>
        <w:ind w:firstLine="391"/>
        <w:jc w:val="both"/>
        <w:rPr>
          <w:sz w:val="28"/>
          <w:szCs w:val="28"/>
        </w:rPr>
      </w:pPr>
      <w:r w:rsidRPr="00675C8F">
        <w:rPr>
          <w:sz w:val="28"/>
          <w:szCs w:val="28"/>
        </w:rPr>
        <w:t>По итогам 2019 года мониторинга результатов реализации плана-графика не утвердили перечни се</w:t>
      </w:r>
      <w:r>
        <w:rPr>
          <w:sz w:val="28"/>
          <w:szCs w:val="28"/>
        </w:rPr>
        <w:t>льских поселений 6</w:t>
      </w:r>
      <w:r w:rsidRPr="00675C8F">
        <w:rPr>
          <w:sz w:val="28"/>
          <w:szCs w:val="28"/>
        </w:rPr>
        <w:t xml:space="preserve"> муниципальных районов – Кызылский, Каа-Хемский, Сут-Хольский, </w:t>
      </w:r>
      <w:r>
        <w:rPr>
          <w:sz w:val="28"/>
          <w:szCs w:val="28"/>
        </w:rPr>
        <w:t>Монгун-Тайгинский, Тере-Хольский, Тес-Хемские</w:t>
      </w:r>
      <w:r w:rsidRPr="00675C8F">
        <w:rPr>
          <w:sz w:val="28"/>
          <w:szCs w:val="28"/>
        </w:rPr>
        <w:t xml:space="preserve"> районы. На сегодняшний день Министерством земельных и имущественных отношений по Республике Тыва с Администрациями </w:t>
      </w:r>
      <w:r>
        <w:rPr>
          <w:sz w:val="28"/>
          <w:szCs w:val="28"/>
        </w:rPr>
        <w:t>6</w:t>
      </w:r>
      <w:r w:rsidRPr="00675C8F">
        <w:rPr>
          <w:sz w:val="28"/>
          <w:szCs w:val="28"/>
        </w:rPr>
        <w:t xml:space="preserve"> муниципальных районов проводится совместная работа по их утверждению сроком до конца </w:t>
      </w:r>
      <w:r>
        <w:rPr>
          <w:sz w:val="28"/>
          <w:szCs w:val="28"/>
        </w:rPr>
        <w:t>1 квартала 2020 года</w:t>
      </w:r>
      <w:r w:rsidRPr="00675C8F">
        <w:rPr>
          <w:sz w:val="28"/>
          <w:szCs w:val="28"/>
        </w:rPr>
        <w:t>.</w:t>
      </w:r>
    </w:p>
    <w:p w:rsidR="00E92EED" w:rsidRPr="005B40DB" w:rsidRDefault="00E92EED" w:rsidP="00E92EED">
      <w:pPr>
        <w:ind w:firstLine="553"/>
        <w:jc w:val="both"/>
        <w:rPr>
          <w:sz w:val="28"/>
          <w:szCs w:val="28"/>
        </w:rPr>
      </w:pPr>
    </w:p>
    <w:p w:rsidR="00E92EED" w:rsidRPr="009E64C8" w:rsidRDefault="00E92EED" w:rsidP="009E64C8">
      <w:pPr>
        <w:ind w:firstLine="553"/>
        <w:jc w:val="center"/>
        <w:rPr>
          <w:sz w:val="28"/>
          <w:szCs w:val="28"/>
        </w:rPr>
      </w:pPr>
      <w:r w:rsidRPr="009E64C8">
        <w:rPr>
          <w:sz w:val="28"/>
          <w:szCs w:val="28"/>
        </w:rPr>
        <w:t>Сводный перечень государственного и муниципального имущества на территории Республики Тыва, предназначенных для предоставления субъектам малого</w:t>
      </w:r>
      <w:r w:rsidR="009E64C8">
        <w:rPr>
          <w:sz w:val="28"/>
          <w:szCs w:val="28"/>
        </w:rPr>
        <w:t xml:space="preserve"> и среднего предпринимательства</w:t>
      </w:r>
    </w:p>
    <w:tbl>
      <w:tblPr>
        <w:tblStyle w:val="a6"/>
        <w:tblpPr w:leftFromText="180" w:rightFromText="180" w:vertAnchor="text" w:horzAnchor="margin" w:tblpX="149" w:tblpY="191"/>
        <w:tblW w:w="9606" w:type="dxa"/>
        <w:tblLayout w:type="fixed"/>
        <w:tblLook w:val="04A0" w:firstRow="1" w:lastRow="0" w:firstColumn="1" w:lastColumn="0" w:noHBand="0" w:noVBand="1"/>
      </w:tblPr>
      <w:tblGrid>
        <w:gridCol w:w="4644"/>
        <w:gridCol w:w="1843"/>
        <w:gridCol w:w="2126"/>
        <w:gridCol w:w="993"/>
      </w:tblGrid>
      <w:tr w:rsidR="00E92EED" w:rsidRPr="005B40DB" w:rsidTr="00FC3439">
        <w:trPr>
          <w:trHeight w:val="243"/>
        </w:trPr>
        <w:tc>
          <w:tcPr>
            <w:tcW w:w="4644"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firstLine="553"/>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553"/>
              <w:jc w:val="center"/>
              <w:rPr>
                <w:b/>
              </w:rPr>
            </w:pPr>
            <w:r w:rsidRPr="005B40DB">
              <w:rPr>
                <w:b/>
              </w:rPr>
              <w:t>имущество</w:t>
            </w:r>
          </w:p>
        </w:tc>
        <w:tc>
          <w:tcPr>
            <w:tcW w:w="2126"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65"/>
              <w:jc w:val="center"/>
              <w:rPr>
                <w:b/>
                <w:lang w:val="en-US"/>
              </w:rPr>
            </w:pPr>
            <w:r w:rsidRPr="005B40DB">
              <w:rPr>
                <w:b/>
              </w:rPr>
              <w:t>земельные участки</w:t>
            </w:r>
          </w:p>
          <w:p w:rsidR="00E92EED" w:rsidRPr="005B40DB" w:rsidRDefault="00E92EED" w:rsidP="00FC3439">
            <w:pPr>
              <w:ind w:left="-172" w:firstLine="65"/>
              <w:jc w:val="center"/>
              <w:rPr>
                <w:b/>
                <w:lang w:val="en-US"/>
              </w:rPr>
            </w:pPr>
          </w:p>
        </w:tc>
        <w:tc>
          <w:tcPr>
            <w:tcW w:w="993"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08" w:firstLine="65"/>
              <w:jc w:val="center"/>
              <w:rPr>
                <w:b/>
              </w:rPr>
            </w:pPr>
            <w:r w:rsidRPr="005B40DB">
              <w:rPr>
                <w:b/>
              </w:rPr>
              <w:t>Всего</w:t>
            </w:r>
          </w:p>
        </w:tc>
      </w:tr>
      <w:tr w:rsidR="00E92EED" w:rsidRPr="005B40DB" w:rsidTr="00FC3439">
        <w:trPr>
          <w:trHeight w:val="572"/>
        </w:trPr>
        <w:tc>
          <w:tcPr>
            <w:tcW w:w="4644"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b/>
                <w:sz w:val="28"/>
                <w:szCs w:val="28"/>
              </w:rPr>
            </w:pPr>
            <w:r w:rsidRPr="005B40DB">
              <w:rPr>
                <w:b/>
                <w:sz w:val="28"/>
                <w:szCs w:val="28"/>
              </w:rPr>
              <w:t>Итого</w:t>
            </w:r>
          </w:p>
        </w:tc>
        <w:tc>
          <w:tcPr>
            <w:tcW w:w="1843"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553"/>
              <w:jc w:val="center"/>
              <w:rPr>
                <w:b/>
                <w:sz w:val="28"/>
                <w:szCs w:val="28"/>
              </w:rPr>
            </w:pPr>
            <w:r w:rsidRPr="005B40DB">
              <w:rPr>
                <w:b/>
                <w:sz w:val="28"/>
                <w:szCs w:val="28"/>
              </w:rPr>
              <w:t>182</w:t>
            </w:r>
          </w:p>
        </w:tc>
        <w:tc>
          <w:tcPr>
            <w:tcW w:w="2126"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65"/>
              <w:jc w:val="center"/>
              <w:rPr>
                <w:b/>
                <w:sz w:val="28"/>
                <w:szCs w:val="28"/>
              </w:rPr>
            </w:pPr>
            <w:r w:rsidRPr="005B40DB">
              <w:rPr>
                <w:b/>
                <w:sz w:val="28"/>
                <w:szCs w:val="28"/>
              </w:rPr>
              <w:t>187</w:t>
            </w:r>
          </w:p>
        </w:tc>
        <w:tc>
          <w:tcPr>
            <w:tcW w:w="993"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08" w:firstLine="65"/>
              <w:jc w:val="center"/>
              <w:rPr>
                <w:b/>
                <w:sz w:val="28"/>
                <w:szCs w:val="28"/>
              </w:rPr>
            </w:pPr>
            <w:r w:rsidRPr="005B40DB">
              <w:rPr>
                <w:b/>
                <w:sz w:val="28"/>
                <w:szCs w:val="28"/>
              </w:rPr>
              <w:t>369</w:t>
            </w:r>
          </w:p>
        </w:tc>
      </w:tr>
      <w:tr w:rsidR="00E92EED" w:rsidRPr="005B40DB" w:rsidTr="00FC3439">
        <w:trPr>
          <w:trHeight w:val="521"/>
        </w:trPr>
        <w:tc>
          <w:tcPr>
            <w:tcW w:w="4644"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Республика Тыва</w:t>
            </w:r>
          </w:p>
        </w:tc>
        <w:tc>
          <w:tcPr>
            <w:tcW w:w="1843"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553"/>
              <w:jc w:val="center"/>
              <w:rPr>
                <w:sz w:val="28"/>
                <w:szCs w:val="28"/>
              </w:rPr>
            </w:pPr>
            <w:r w:rsidRPr="005B40DB">
              <w:rPr>
                <w:sz w:val="28"/>
                <w:szCs w:val="28"/>
              </w:rPr>
              <w:t>47</w:t>
            </w:r>
          </w:p>
        </w:tc>
        <w:tc>
          <w:tcPr>
            <w:tcW w:w="2126"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65"/>
              <w:jc w:val="center"/>
              <w:rPr>
                <w:sz w:val="28"/>
                <w:szCs w:val="28"/>
              </w:rPr>
            </w:pPr>
            <w:r w:rsidRPr="005B40DB">
              <w:rPr>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08" w:firstLine="65"/>
              <w:jc w:val="center"/>
              <w:rPr>
                <w:sz w:val="28"/>
                <w:szCs w:val="28"/>
              </w:rPr>
            </w:pPr>
            <w:r w:rsidRPr="005B40DB">
              <w:rPr>
                <w:sz w:val="28"/>
                <w:szCs w:val="28"/>
              </w:rPr>
              <w:t>47</w:t>
            </w:r>
          </w:p>
        </w:tc>
      </w:tr>
      <w:tr w:rsidR="00E92EED" w:rsidRPr="005B40DB" w:rsidTr="00FC3439">
        <w:trPr>
          <w:trHeight w:val="1036"/>
        </w:trPr>
        <w:tc>
          <w:tcPr>
            <w:tcW w:w="4644"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Муниципальные образования (городские округа, городские поселения)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78</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72</w:t>
            </w:r>
          </w:p>
        </w:tc>
        <w:tc>
          <w:tcPr>
            <w:tcW w:w="993"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150</w:t>
            </w:r>
          </w:p>
        </w:tc>
      </w:tr>
      <w:tr w:rsidR="00E92EED" w:rsidRPr="005B40DB" w:rsidTr="00FC3439">
        <w:trPr>
          <w:trHeight w:val="495"/>
        </w:trPr>
        <w:tc>
          <w:tcPr>
            <w:tcW w:w="4644" w:type="dxa"/>
            <w:tcBorders>
              <w:top w:val="single" w:sz="4" w:space="0" w:color="auto"/>
              <w:left w:val="single" w:sz="4" w:space="0" w:color="auto"/>
              <w:bottom w:val="single" w:sz="4" w:space="0" w:color="auto"/>
              <w:right w:val="single" w:sz="4" w:space="0" w:color="auto"/>
            </w:tcBorders>
          </w:tcPr>
          <w:p w:rsidR="00E92EED" w:rsidRPr="005B40DB" w:rsidRDefault="00E92EED" w:rsidP="00FC3439">
            <w:pPr>
              <w:jc w:val="both"/>
              <w:rPr>
                <w:sz w:val="28"/>
                <w:szCs w:val="28"/>
              </w:rPr>
            </w:pPr>
            <w:r w:rsidRPr="005B40DB">
              <w:rPr>
                <w:sz w:val="28"/>
                <w:szCs w:val="28"/>
              </w:rPr>
              <w:t>Сельские поселения</w:t>
            </w:r>
          </w:p>
        </w:tc>
        <w:tc>
          <w:tcPr>
            <w:tcW w:w="1843"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ind w:left="-172" w:firstLine="553"/>
              <w:jc w:val="center"/>
              <w:rPr>
                <w:sz w:val="28"/>
                <w:szCs w:val="28"/>
              </w:rPr>
            </w:pPr>
            <w:r w:rsidRPr="005B40DB">
              <w:rPr>
                <w:sz w:val="28"/>
                <w:szCs w:val="28"/>
              </w:rPr>
              <w:t>57</w:t>
            </w: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ind w:left="-172" w:firstLine="65"/>
              <w:jc w:val="center"/>
              <w:rPr>
                <w:sz w:val="28"/>
                <w:szCs w:val="28"/>
              </w:rPr>
            </w:pPr>
            <w:r w:rsidRPr="005B40DB">
              <w:rPr>
                <w:sz w:val="28"/>
                <w:szCs w:val="28"/>
              </w:rPr>
              <w:t>115</w:t>
            </w:r>
          </w:p>
        </w:tc>
        <w:tc>
          <w:tcPr>
            <w:tcW w:w="993"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ind w:left="-108" w:firstLine="65"/>
              <w:jc w:val="center"/>
              <w:rPr>
                <w:sz w:val="28"/>
                <w:szCs w:val="28"/>
              </w:rPr>
            </w:pPr>
            <w:r w:rsidRPr="005B40DB">
              <w:rPr>
                <w:sz w:val="28"/>
                <w:szCs w:val="28"/>
              </w:rPr>
              <w:t>172</w:t>
            </w:r>
          </w:p>
        </w:tc>
      </w:tr>
    </w:tbl>
    <w:p w:rsidR="00E92EED" w:rsidRPr="005B40DB" w:rsidRDefault="00E92EED" w:rsidP="00E92EED">
      <w:pPr>
        <w:ind w:firstLine="709"/>
        <w:jc w:val="both"/>
        <w:rPr>
          <w:sz w:val="28"/>
          <w:szCs w:val="28"/>
        </w:rPr>
      </w:pPr>
    </w:p>
    <w:p w:rsidR="00E92EED" w:rsidRPr="009E64C8" w:rsidRDefault="00E92EED" w:rsidP="009E64C8">
      <w:pPr>
        <w:ind w:firstLine="553"/>
        <w:jc w:val="center"/>
        <w:rPr>
          <w:sz w:val="28"/>
          <w:szCs w:val="28"/>
        </w:rPr>
      </w:pPr>
      <w:r w:rsidRPr="009E64C8">
        <w:rPr>
          <w:sz w:val="28"/>
          <w:szCs w:val="28"/>
        </w:rPr>
        <w:t>Количество объектов в Перечнях имущества муниципальных районов, городских округов, городских поселений Республики Тыва,  предназначенного для предоставления субъектам МСП</w:t>
      </w:r>
    </w:p>
    <w:tbl>
      <w:tblPr>
        <w:tblStyle w:val="a6"/>
        <w:tblpPr w:leftFromText="180" w:rightFromText="180" w:vertAnchor="text" w:horzAnchor="margin" w:tblpX="149" w:tblpY="191"/>
        <w:tblW w:w="9600" w:type="dxa"/>
        <w:tblLayout w:type="fixed"/>
        <w:tblLook w:val="04A0" w:firstRow="1" w:lastRow="0" w:firstColumn="1" w:lastColumn="0" w:noHBand="0" w:noVBand="1"/>
      </w:tblPr>
      <w:tblGrid>
        <w:gridCol w:w="4641"/>
        <w:gridCol w:w="1842"/>
        <w:gridCol w:w="2125"/>
        <w:gridCol w:w="992"/>
      </w:tblGrid>
      <w:tr w:rsidR="00E92EED" w:rsidRPr="005B40DB" w:rsidTr="00FC3439">
        <w:trPr>
          <w:trHeight w:val="243"/>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553"/>
              <w:jc w:val="center"/>
              <w:rPr>
                <w:b/>
              </w:rPr>
            </w:pPr>
            <w:r w:rsidRPr="005B40DB">
              <w:rPr>
                <w:b/>
              </w:rPr>
              <w:t>имущество</w:t>
            </w:r>
          </w:p>
        </w:tc>
        <w:tc>
          <w:tcPr>
            <w:tcW w:w="2125"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65"/>
              <w:jc w:val="center"/>
              <w:rPr>
                <w:b/>
                <w:lang w:val="en-US"/>
              </w:rPr>
            </w:pPr>
            <w:r w:rsidRPr="005B40DB">
              <w:rPr>
                <w:b/>
              </w:rPr>
              <w:t>земельные участки</w:t>
            </w:r>
          </w:p>
        </w:tc>
        <w:tc>
          <w:tcPr>
            <w:tcW w:w="992"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08" w:firstLine="65"/>
              <w:jc w:val="center"/>
              <w:rPr>
                <w:b/>
              </w:rPr>
            </w:pPr>
            <w:r w:rsidRPr="005B40DB">
              <w:rPr>
                <w:b/>
              </w:rPr>
              <w:t>Всего</w:t>
            </w:r>
          </w:p>
        </w:tc>
      </w:tr>
      <w:tr w:rsidR="00E92EED" w:rsidRPr="005B40DB" w:rsidTr="00FC3439">
        <w:trPr>
          <w:trHeight w:val="236"/>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b/>
                <w:sz w:val="28"/>
                <w:szCs w:val="28"/>
              </w:rPr>
            </w:pPr>
            <w:r w:rsidRPr="005B40DB">
              <w:rPr>
                <w:b/>
                <w:sz w:val="28"/>
                <w:szCs w:val="28"/>
              </w:rPr>
              <w:t>Итого</w:t>
            </w:r>
          </w:p>
        </w:tc>
        <w:tc>
          <w:tcPr>
            <w:tcW w:w="1842"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553"/>
              <w:jc w:val="center"/>
              <w:rPr>
                <w:b/>
                <w:sz w:val="28"/>
                <w:szCs w:val="28"/>
              </w:rPr>
            </w:pPr>
            <w:r w:rsidRPr="005B40DB">
              <w:rPr>
                <w:b/>
                <w:sz w:val="28"/>
                <w:szCs w:val="28"/>
              </w:rPr>
              <w:t>78</w:t>
            </w:r>
          </w:p>
        </w:tc>
        <w:tc>
          <w:tcPr>
            <w:tcW w:w="2125"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65"/>
              <w:jc w:val="center"/>
              <w:rPr>
                <w:b/>
                <w:sz w:val="28"/>
                <w:szCs w:val="28"/>
              </w:rPr>
            </w:pPr>
            <w:r w:rsidRPr="005B40DB">
              <w:rPr>
                <w:b/>
                <w:sz w:val="28"/>
                <w:szCs w:val="28"/>
              </w:rPr>
              <w:t>72</w:t>
            </w:r>
          </w:p>
        </w:tc>
        <w:tc>
          <w:tcPr>
            <w:tcW w:w="992"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08" w:firstLine="65"/>
              <w:jc w:val="center"/>
              <w:rPr>
                <w:b/>
                <w:sz w:val="28"/>
                <w:szCs w:val="28"/>
              </w:rPr>
            </w:pPr>
            <w:r w:rsidRPr="005B40DB">
              <w:rPr>
                <w:b/>
                <w:sz w:val="28"/>
                <w:szCs w:val="28"/>
              </w:rPr>
              <w:t>150</w:t>
            </w:r>
          </w:p>
        </w:tc>
      </w:tr>
      <w:tr w:rsidR="00E92EED" w:rsidRPr="005B40DB" w:rsidTr="00FC3439">
        <w:trPr>
          <w:trHeight w:val="267"/>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г.Кызыл</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7</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7</w:t>
            </w:r>
          </w:p>
        </w:tc>
      </w:tr>
      <w:tr w:rsidR="00E92EED" w:rsidRPr="005B40DB" w:rsidTr="00FC3439">
        <w:trPr>
          <w:trHeight w:val="70"/>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г.Ак-Довурак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4</w:t>
            </w:r>
          </w:p>
        </w:tc>
      </w:tr>
      <w:tr w:rsidR="00E92EED" w:rsidRPr="005B40DB" w:rsidTr="00FC3439">
        <w:trPr>
          <w:trHeight w:val="70"/>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г.Туран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1</w:t>
            </w:r>
          </w:p>
        </w:tc>
      </w:tr>
      <w:tr w:rsidR="00E92EED" w:rsidRPr="005B40DB" w:rsidTr="00FC3439">
        <w:trPr>
          <w:trHeight w:val="70"/>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п.г.т. Каа-Хем</w:t>
            </w:r>
          </w:p>
        </w:tc>
        <w:tc>
          <w:tcPr>
            <w:tcW w:w="1842" w:type="dxa"/>
            <w:tcBorders>
              <w:top w:val="single" w:sz="4" w:space="0" w:color="auto"/>
              <w:left w:val="single" w:sz="4" w:space="0" w:color="auto"/>
              <w:bottom w:val="single" w:sz="4" w:space="0" w:color="auto"/>
              <w:right w:val="single" w:sz="4" w:space="0" w:color="auto"/>
            </w:tcBorders>
          </w:tcPr>
          <w:p w:rsidR="00E92EED" w:rsidRPr="005B40DB" w:rsidRDefault="00E92EED" w:rsidP="00FC3439">
            <w:pPr>
              <w:ind w:left="-172" w:firstLine="553"/>
              <w:jc w:val="center"/>
              <w:rPr>
                <w:sz w:val="28"/>
                <w:szCs w:val="28"/>
              </w:rPr>
            </w:pPr>
            <w:r w:rsidRPr="005B40DB">
              <w:rPr>
                <w:sz w:val="28"/>
                <w:szCs w:val="28"/>
              </w:rPr>
              <w:t>1</w:t>
            </w:r>
          </w:p>
        </w:tc>
        <w:tc>
          <w:tcPr>
            <w:tcW w:w="2125"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72" w:firstLine="65"/>
              <w:jc w:val="center"/>
              <w:rPr>
                <w:sz w:val="28"/>
                <w:szCs w:val="28"/>
              </w:rPr>
            </w:pPr>
            <w:r w:rsidRPr="005B40DB">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ind w:left="-108" w:firstLine="65"/>
              <w:jc w:val="center"/>
              <w:rPr>
                <w:sz w:val="28"/>
                <w:szCs w:val="28"/>
              </w:rPr>
            </w:pPr>
            <w:r w:rsidRPr="005B40DB">
              <w:rPr>
                <w:sz w:val="28"/>
                <w:szCs w:val="28"/>
              </w:rPr>
              <w:t>2</w:t>
            </w:r>
          </w:p>
        </w:tc>
      </w:tr>
      <w:tr w:rsidR="00E92EED" w:rsidRPr="005B40DB" w:rsidTr="00FC3439">
        <w:trPr>
          <w:trHeight w:val="70"/>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г.Шагонар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4</w:t>
            </w:r>
          </w:p>
        </w:tc>
      </w:tr>
      <w:tr w:rsidR="00E92EED" w:rsidRPr="005B40DB" w:rsidTr="00FC3439">
        <w:trPr>
          <w:trHeight w:val="440"/>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г.Чадан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12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35</w:t>
            </w:r>
          </w:p>
        </w:tc>
      </w:tr>
      <w:tr w:rsidR="00E92EED" w:rsidRPr="005B40DB" w:rsidTr="00FC3439">
        <w:trPr>
          <w:trHeight w:val="252"/>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Бай-Тайгинский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4</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6</w:t>
            </w:r>
          </w:p>
        </w:tc>
      </w:tr>
      <w:tr w:rsidR="00E92EED" w:rsidRPr="005B40DB" w:rsidTr="00FC3439">
        <w:trPr>
          <w:trHeight w:val="289"/>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Барун-Хемчикский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8</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11</w:t>
            </w:r>
          </w:p>
        </w:tc>
      </w:tr>
      <w:tr w:rsidR="00E92EED" w:rsidRPr="005B40DB" w:rsidTr="00FC3439">
        <w:trPr>
          <w:trHeight w:val="252"/>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Дзун-Хемчикский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11</w:t>
            </w:r>
          </w:p>
        </w:tc>
      </w:tr>
      <w:tr w:rsidR="00E92EED" w:rsidRPr="005B40DB" w:rsidTr="00FC3439">
        <w:trPr>
          <w:trHeight w:val="267"/>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Каа-Хемский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7</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8</w:t>
            </w:r>
          </w:p>
        </w:tc>
      </w:tr>
      <w:tr w:rsidR="00E92EED" w:rsidRPr="005B40DB" w:rsidTr="00FC3439">
        <w:trPr>
          <w:trHeight w:val="252"/>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Кызылский кожуун</w:t>
            </w:r>
          </w:p>
        </w:tc>
        <w:tc>
          <w:tcPr>
            <w:tcW w:w="184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ind w:left="-172" w:firstLine="553"/>
              <w:jc w:val="center"/>
              <w:rPr>
                <w:sz w:val="28"/>
                <w:szCs w:val="28"/>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2</w:t>
            </w:r>
          </w:p>
        </w:tc>
      </w:tr>
      <w:tr w:rsidR="00E92EED" w:rsidRPr="005B40DB" w:rsidTr="00FC3439">
        <w:trPr>
          <w:trHeight w:val="280"/>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Монгун-Тайгинский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4</w:t>
            </w:r>
          </w:p>
        </w:tc>
      </w:tr>
      <w:tr w:rsidR="00E92EED" w:rsidRPr="005B40DB" w:rsidTr="00FC3439">
        <w:trPr>
          <w:trHeight w:val="95"/>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Овюрский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6</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11</w:t>
            </w:r>
          </w:p>
        </w:tc>
      </w:tr>
      <w:tr w:rsidR="00E92EED" w:rsidRPr="005B40DB" w:rsidTr="00FC3439">
        <w:trPr>
          <w:trHeight w:val="252"/>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Пий-Хемский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4</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4</w:t>
            </w:r>
          </w:p>
        </w:tc>
      </w:tr>
      <w:tr w:rsidR="00E92EED" w:rsidRPr="005B40DB" w:rsidTr="00FC3439">
        <w:trPr>
          <w:trHeight w:val="417"/>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Сут-Хольский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3</w:t>
            </w:r>
          </w:p>
        </w:tc>
      </w:tr>
      <w:tr w:rsidR="00E92EED" w:rsidRPr="005B40DB" w:rsidTr="00FC3439">
        <w:trPr>
          <w:trHeight w:val="252"/>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Тандинский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5</w:t>
            </w:r>
          </w:p>
        </w:tc>
      </w:tr>
      <w:tr w:rsidR="00E92EED" w:rsidRPr="005B40DB" w:rsidTr="00FC3439">
        <w:trPr>
          <w:trHeight w:val="267"/>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Тес-Хемский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5</w:t>
            </w:r>
          </w:p>
        </w:tc>
      </w:tr>
      <w:tr w:rsidR="00E92EED" w:rsidRPr="005B40DB" w:rsidTr="00FC3439">
        <w:trPr>
          <w:trHeight w:val="252"/>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Тоджинский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1</w:t>
            </w:r>
          </w:p>
        </w:tc>
      </w:tr>
      <w:tr w:rsidR="00E92EED" w:rsidRPr="005B40DB" w:rsidTr="00FC3439">
        <w:trPr>
          <w:trHeight w:val="267"/>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Тере-Хольский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1</w:t>
            </w:r>
          </w:p>
        </w:tc>
      </w:tr>
      <w:tr w:rsidR="00E92EED" w:rsidRPr="005B40DB" w:rsidTr="00FC3439">
        <w:trPr>
          <w:trHeight w:val="252"/>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Улуг-Хемский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5</w:t>
            </w:r>
          </w:p>
        </w:tc>
      </w:tr>
      <w:tr w:rsidR="00E92EED" w:rsidRPr="005B40DB" w:rsidTr="00FC3439">
        <w:trPr>
          <w:trHeight w:val="267"/>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 xml:space="preserve">Чаа-Хольский кожуун </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6</w:t>
            </w:r>
          </w:p>
        </w:tc>
      </w:tr>
      <w:tr w:rsidR="00E92EED" w:rsidRPr="005B40DB" w:rsidTr="00FC3439">
        <w:trPr>
          <w:trHeight w:val="252"/>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Чеди-Хольский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3</w:t>
            </w:r>
          </w:p>
        </w:tc>
      </w:tr>
      <w:tr w:rsidR="00E92EED" w:rsidRPr="005B40DB" w:rsidTr="00FC3439">
        <w:trPr>
          <w:trHeight w:val="284"/>
        </w:trPr>
        <w:tc>
          <w:tcPr>
            <w:tcW w:w="46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sz w:val="28"/>
                <w:szCs w:val="28"/>
              </w:rPr>
            </w:pPr>
            <w:r w:rsidRPr="005B40DB">
              <w:rPr>
                <w:sz w:val="28"/>
                <w:szCs w:val="28"/>
              </w:rPr>
              <w:t>Эрзинский кожуун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553"/>
              <w:jc w:val="center"/>
              <w:rPr>
                <w:sz w:val="28"/>
                <w:szCs w:val="28"/>
              </w:rPr>
            </w:pPr>
            <w:r w:rsidRPr="005B40DB">
              <w:rPr>
                <w:sz w:val="28"/>
                <w:szCs w:val="28"/>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72" w:firstLine="65"/>
              <w:jc w:val="center"/>
              <w:rPr>
                <w:sz w:val="28"/>
                <w:szCs w:val="28"/>
              </w:rPr>
            </w:pPr>
            <w:r w:rsidRPr="005B40DB">
              <w:rPr>
                <w:sz w:val="28"/>
                <w:szCs w:val="28"/>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ind w:left="-108" w:firstLine="65"/>
              <w:jc w:val="center"/>
              <w:rPr>
                <w:sz w:val="28"/>
                <w:szCs w:val="28"/>
              </w:rPr>
            </w:pPr>
            <w:r w:rsidRPr="005B40DB">
              <w:rPr>
                <w:sz w:val="28"/>
                <w:szCs w:val="28"/>
              </w:rPr>
              <w:t>11</w:t>
            </w:r>
          </w:p>
        </w:tc>
      </w:tr>
    </w:tbl>
    <w:p w:rsidR="00E92EED" w:rsidRPr="005B40DB" w:rsidRDefault="00E92EED" w:rsidP="00E92EED">
      <w:pPr>
        <w:jc w:val="both"/>
        <w:rPr>
          <w:sz w:val="28"/>
          <w:szCs w:val="28"/>
          <w:lang w:val="en-US"/>
        </w:rPr>
      </w:pPr>
    </w:p>
    <w:p w:rsidR="00E92EED" w:rsidRPr="009E64C8" w:rsidRDefault="00E92EED" w:rsidP="009E64C8">
      <w:pPr>
        <w:ind w:firstLine="553"/>
        <w:jc w:val="center"/>
        <w:rPr>
          <w:sz w:val="28"/>
          <w:szCs w:val="28"/>
        </w:rPr>
      </w:pPr>
      <w:r w:rsidRPr="009E64C8">
        <w:rPr>
          <w:sz w:val="28"/>
          <w:szCs w:val="28"/>
        </w:rPr>
        <w:t>Количество объектов в Перечнях имущества сельских поселений, предназначенного для предоставления субъектам МСП</w:t>
      </w:r>
    </w:p>
    <w:tbl>
      <w:tblPr>
        <w:tblStyle w:val="a6"/>
        <w:tblpPr w:leftFromText="180" w:rightFromText="180" w:vertAnchor="text" w:horzAnchor="margin" w:tblpX="149" w:tblpY="191"/>
        <w:tblW w:w="9450" w:type="dxa"/>
        <w:tblLayout w:type="fixed"/>
        <w:tblLook w:val="04A0" w:firstRow="1" w:lastRow="0" w:firstColumn="1" w:lastColumn="0" w:noHBand="0" w:noVBand="1"/>
      </w:tblPr>
      <w:tblGrid>
        <w:gridCol w:w="2941"/>
        <w:gridCol w:w="2552"/>
        <w:gridCol w:w="2126"/>
        <w:gridCol w:w="1831"/>
      </w:tblGrid>
      <w:tr w:rsidR="00E92EED" w:rsidRPr="005B40DB" w:rsidTr="00FC3439">
        <w:trPr>
          <w:trHeight w:val="243"/>
        </w:trPr>
        <w:tc>
          <w:tcPr>
            <w:tcW w:w="29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rPr>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b/>
              </w:rPr>
            </w:pPr>
            <w:r w:rsidRPr="005B40DB">
              <w:rPr>
                <w:b/>
              </w:rPr>
              <w:t xml:space="preserve">имущество </w:t>
            </w:r>
          </w:p>
        </w:tc>
        <w:tc>
          <w:tcPr>
            <w:tcW w:w="2126"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b/>
              </w:rPr>
            </w:pPr>
            <w:r w:rsidRPr="005B40DB">
              <w:rPr>
                <w:b/>
              </w:rPr>
              <w:t xml:space="preserve">земельные участки </w:t>
            </w:r>
          </w:p>
        </w:tc>
        <w:tc>
          <w:tcPr>
            <w:tcW w:w="183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b/>
              </w:rPr>
            </w:pPr>
            <w:r w:rsidRPr="005B40DB">
              <w:rPr>
                <w:b/>
              </w:rPr>
              <w:t>Всего</w:t>
            </w:r>
          </w:p>
        </w:tc>
      </w:tr>
      <w:tr w:rsidR="00E92EED" w:rsidRPr="005B40DB" w:rsidTr="00FC3439">
        <w:trPr>
          <w:trHeight w:val="236"/>
        </w:trPr>
        <w:tc>
          <w:tcPr>
            <w:tcW w:w="29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b/>
                <w:sz w:val="28"/>
                <w:szCs w:val="28"/>
              </w:rPr>
            </w:pPr>
            <w:r w:rsidRPr="005B40DB">
              <w:rPr>
                <w:b/>
                <w:sz w:val="28"/>
                <w:szCs w:val="28"/>
              </w:rPr>
              <w:t>Итого</w:t>
            </w:r>
          </w:p>
        </w:tc>
        <w:tc>
          <w:tcPr>
            <w:tcW w:w="2552"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center"/>
              <w:rPr>
                <w:b/>
                <w:sz w:val="28"/>
                <w:szCs w:val="28"/>
              </w:rPr>
            </w:pPr>
            <w:r w:rsidRPr="005B40DB">
              <w:rPr>
                <w:b/>
                <w:sz w:val="28"/>
                <w:szCs w:val="28"/>
              </w:rPr>
              <w:t>57</w:t>
            </w:r>
          </w:p>
        </w:tc>
        <w:tc>
          <w:tcPr>
            <w:tcW w:w="2126"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center"/>
              <w:rPr>
                <w:b/>
                <w:sz w:val="28"/>
                <w:szCs w:val="28"/>
              </w:rPr>
            </w:pPr>
            <w:r w:rsidRPr="005B40DB">
              <w:rPr>
                <w:b/>
                <w:sz w:val="28"/>
                <w:szCs w:val="28"/>
              </w:rPr>
              <w:t>115</w:t>
            </w:r>
          </w:p>
        </w:tc>
        <w:tc>
          <w:tcPr>
            <w:tcW w:w="183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center"/>
              <w:rPr>
                <w:b/>
                <w:sz w:val="28"/>
                <w:szCs w:val="28"/>
              </w:rPr>
            </w:pPr>
            <w:r w:rsidRPr="005B40DB">
              <w:rPr>
                <w:b/>
                <w:sz w:val="28"/>
                <w:szCs w:val="28"/>
              </w:rPr>
              <w:t>172</w:t>
            </w:r>
          </w:p>
        </w:tc>
      </w:tr>
      <w:tr w:rsidR="00E92EED" w:rsidRPr="005B40DB" w:rsidTr="00FC3439">
        <w:trPr>
          <w:trHeight w:val="236"/>
        </w:trPr>
        <w:tc>
          <w:tcPr>
            <w:tcW w:w="2941"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jc w:val="both"/>
              <w:rPr>
                <w:b/>
                <w:i/>
                <w:sz w:val="28"/>
                <w:szCs w:val="28"/>
              </w:rPr>
            </w:pPr>
            <w:r w:rsidRPr="005B40DB">
              <w:rPr>
                <w:color w:val="0000FF"/>
                <w:sz w:val="28"/>
                <w:szCs w:val="28"/>
                <w:u w:val="single"/>
              </w:rPr>
              <w:t>Бай-Тайгинский район</w:t>
            </w:r>
          </w:p>
        </w:tc>
        <w:tc>
          <w:tcPr>
            <w:tcW w:w="2552" w:type="dxa"/>
            <w:tcBorders>
              <w:top w:val="single" w:sz="4" w:space="0" w:color="auto"/>
              <w:left w:val="single" w:sz="4" w:space="0" w:color="auto"/>
              <w:bottom w:val="single" w:sz="4" w:space="0" w:color="auto"/>
              <w:right w:val="single" w:sz="4" w:space="0" w:color="auto"/>
            </w:tcBorders>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tcPr>
          <w:p w:rsidR="00E92EED" w:rsidRPr="005B40DB" w:rsidRDefault="00E92EED" w:rsidP="00FC3439">
            <w:pPr>
              <w:jc w:val="center"/>
              <w:rPr>
                <w:sz w:val="28"/>
                <w:szCs w:val="28"/>
              </w:rPr>
            </w:pPr>
          </w:p>
        </w:tc>
      </w:tr>
      <w:tr w:rsidR="00E92EED" w:rsidRPr="005B40DB" w:rsidTr="00FC3439">
        <w:trPr>
          <w:trHeight w:val="236"/>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Кызыл-Дагский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r>
      <w:tr w:rsidR="00E92EED" w:rsidRPr="005B40DB" w:rsidTr="00FC3439">
        <w:trPr>
          <w:trHeight w:val="70"/>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813E85" w:rsidP="00FC3439">
            <w:pPr>
              <w:jc w:val="both"/>
              <w:rPr>
                <w:sz w:val="28"/>
                <w:szCs w:val="28"/>
              </w:rPr>
            </w:pPr>
            <w:hyperlink r:id="rId9" w:history="1">
              <w:r w:rsidR="00E92EED" w:rsidRPr="005B40DB">
                <w:rPr>
                  <w:sz w:val="28"/>
                  <w:szCs w:val="28"/>
                </w:rPr>
                <w:t>сумон Хемчикский</w:t>
              </w:r>
            </w:hyperlink>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70"/>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813E85" w:rsidP="00FC3439">
            <w:pPr>
              <w:jc w:val="both"/>
              <w:rPr>
                <w:sz w:val="28"/>
                <w:szCs w:val="28"/>
              </w:rPr>
            </w:pPr>
            <w:hyperlink r:id="rId10" w:history="1">
              <w:r w:rsidR="00E92EED" w:rsidRPr="005B40DB">
                <w:rPr>
                  <w:sz w:val="28"/>
                  <w:szCs w:val="28"/>
                </w:rPr>
                <w:t>сумон Ээр-Хавакский</w:t>
              </w:r>
            </w:hyperlink>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r>
      <w:tr w:rsidR="00E92EED" w:rsidRPr="005B40DB" w:rsidTr="00FC3439">
        <w:trPr>
          <w:trHeight w:val="70"/>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b/>
                <w:i/>
                <w:sz w:val="28"/>
                <w:szCs w:val="28"/>
              </w:rPr>
            </w:pPr>
            <w:r w:rsidRPr="005B40DB">
              <w:rPr>
                <w:color w:val="0000FF"/>
                <w:sz w:val="28"/>
                <w:szCs w:val="28"/>
                <w:u w:val="single"/>
              </w:rPr>
              <w:t>Барун-Хемчикский район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r>
      <w:tr w:rsidR="00E92EED" w:rsidRPr="005B40DB" w:rsidTr="00FC3439">
        <w:trPr>
          <w:trHeight w:val="70"/>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Акский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6</w:t>
            </w:r>
          </w:p>
        </w:tc>
      </w:tr>
      <w:tr w:rsidR="00E92EED" w:rsidRPr="005B40DB" w:rsidTr="00FC3439">
        <w:trPr>
          <w:trHeight w:val="70"/>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Аянгатинский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52"/>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Барлыкский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9</w:t>
            </w:r>
          </w:p>
        </w:tc>
      </w:tr>
      <w:tr w:rsidR="00E92EED" w:rsidRPr="005B40DB" w:rsidTr="00FC3439">
        <w:trPr>
          <w:trHeight w:val="289"/>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Бижиктиг-Хая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52"/>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Хонделенский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67"/>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Шекпээрский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80"/>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село Кызыл-Мажалыкский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6</w:t>
            </w:r>
          </w:p>
        </w:tc>
      </w:tr>
      <w:tr w:rsidR="00E92EED" w:rsidRPr="005B40DB" w:rsidTr="00FC3439">
        <w:trPr>
          <w:trHeight w:val="267"/>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b/>
                <w:i/>
                <w:sz w:val="28"/>
                <w:szCs w:val="28"/>
              </w:rPr>
            </w:pPr>
            <w:r w:rsidRPr="005B40DB">
              <w:rPr>
                <w:color w:val="0000FF"/>
                <w:sz w:val="28"/>
                <w:szCs w:val="28"/>
                <w:u w:val="single"/>
              </w:rPr>
              <w:t>Улуг-Хемский район</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b/>
                <w: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b/>
                <w:i/>
                <w:sz w:val="28"/>
                <w:szCs w:val="28"/>
              </w:rPr>
            </w:pPr>
          </w:p>
        </w:tc>
      </w:tr>
      <w:tr w:rsidR="00E92EED" w:rsidRPr="005B40DB" w:rsidTr="00FC3439">
        <w:trPr>
          <w:trHeight w:val="252"/>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Арыг-Узюнский</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67"/>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Арыскан</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6</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6</w:t>
            </w:r>
          </w:p>
        </w:tc>
      </w:tr>
      <w:tr w:rsidR="00E92EED" w:rsidRPr="005B40DB" w:rsidTr="00FC3439">
        <w:trPr>
          <w:trHeight w:val="252"/>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Иштии-Хем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5</w:t>
            </w:r>
          </w:p>
        </w:tc>
      </w:tr>
      <w:tr w:rsidR="00E92EED" w:rsidRPr="005B40DB" w:rsidTr="00FC3439">
        <w:trPr>
          <w:trHeight w:val="267"/>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Ийи-Тал</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6</w:t>
            </w:r>
          </w:p>
        </w:tc>
      </w:tr>
      <w:tr w:rsidR="00E92EED" w:rsidRPr="005B40DB" w:rsidTr="00FC3439">
        <w:trPr>
          <w:trHeight w:val="252"/>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Хайыраканский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4</w:t>
            </w:r>
          </w:p>
        </w:tc>
      </w:tr>
      <w:tr w:rsidR="00E92EED" w:rsidRPr="005B40DB" w:rsidTr="00FC3439">
        <w:trPr>
          <w:trHeight w:val="267"/>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Кок-Чыраанский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5</w:t>
            </w:r>
          </w:p>
        </w:tc>
      </w:tr>
      <w:tr w:rsidR="00E92EED" w:rsidRPr="005B40DB" w:rsidTr="00FC3439">
        <w:trPr>
          <w:trHeight w:val="252"/>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Торгалыгский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6</w:t>
            </w:r>
          </w:p>
        </w:tc>
      </w:tr>
      <w:tr w:rsidR="00E92EED" w:rsidRPr="005B40DB" w:rsidTr="00FC3439">
        <w:trPr>
          <w:trHeight w:val="252"/>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Чаатинский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Эйлиг-Хемский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hideMark/>
          </w:tcPr>
          <w:p w:rsidR="00E92EED" w:rsidRPr="005B40DB" w:rsidRDefault="00813E85" w:rsidP="00FC3439">
            <w:pPr>
              <w:jc w:val="both"/>
              <w:rPr>
                <w:b/>
                <w:i/>
                <w:sz w:val="28"/>
                <w:szCs w:val="28"/>
              </w:rPr>
            </w:pPr>
            <w:hyperlink r:id="rId11" w:history="1">
              <w:r w:rsidR="00E92EED" w:rsidRPr="005B40DB">
                <w:rPr>
                  <w:b/>
                  <w:i/>
                  <w:color w:val="0000FF"/>
                  <w:sz w:val="28"/>
                  <w:szCs w:val="28"/>
                  <w:u w:val="single"/>
                </w:rPr>
                <w:t>Чаа-Хольский</w:t>
              </w:r>
            </w:hyperlink>
            <w:r w:rsidR="00E92EED" w:rsidRPr="005B40DB">
              <w:rPr>
                <w:b/>
                <w:i/>
                <w:sz w:val="28"/>
                <w:szCs w:val="28"/>
              </w:rPr>
              <w:t xml:space="preserve"> район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Ак-Дуругский</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4</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4</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 xml:space="preserve">сумон Кызыл-Даг </w:t>
            </w:r>
          </w:p>
          <w:p w:rsidR="00E92EED" w:rsidRPr="005B40DB" w:rsidRDefault="00E92EED" w:rsidP="00FC3439">
            <w:pPr>
              <w:jc w:val="both"/>
              <w:rPr>
                <w:sz w:val="28"/>
                <w:szCs w:val="28"/>
              </w:rPr>
            </w:pPr>
            <w:r w:rsidRPr="005B40DB">
              <w:rPr>
                <w:sz w:val="28"/>
                <w:szCs w:val="28"/>
              </w:rPr>
              <w:t>(Булун-Терек)</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7</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7</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Шанчы</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hideMark/>
          </w:tcPr>
          <w:p w:rsidR="00E92EED" w:rsidRPr="005B40DB" w:rsidRDefault="00813E85" w:rsidP="00FC3439">
            <w:pPr>
              <w:jc w:val="both"/>
              <w:rPr>
                <w:b/>
                <w:i/>
                <w:sz w:val="28"/>
                <w:szCs w:val="28"/>
              </w:rPr>
            </w:pPr>
            <w:hyperlink r:id="rId12" w:history="1">
              <w:r w:rsidR="00E92EED" w:rsidRPr="005B40DB">
                <w:rPr>
                  <w:b/>
                  <w:i/>
                  <w:color w:val="0000FF"/>
                  <w:sz w:val="28"/>
                  <w:szCs w:val="28"/>
                  <w:u w:val="single"/>
                </w:rPr>
                <w:t>Чеди-Хольский</w:t>
              </w:r>
            </w:hyperlink>
            <w:r w:rsidR="00E92EED" w:rsidRPr="005B40DB">
              <w:rPr>
                <w:b/>
                <w:i/>
                <w:sz w:val="28"/>
                <w:szCs w:val="28"/>
              </w:rPr>
              <w:t xml:space="preserve"> район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Сайлыг</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6</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6</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Хендергинский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 Холчук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Чал-Кежиг</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Элегестинский</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b/>
                <w:i/>
                <w:color w:val="0000FF"/>
                <w:sz w:val="28"/>
                <w:szCs w:val="28"/>
                <w:u w:val="single"/>
              </w:rPr>
              <w:t xml:space="preserve">Пий-Хемский </w:t>
            </w:r>
            <w:r w:rsidRPr="005B40DB">
              <w:rPr>
                <w:b/>
                <w:i/>
                <w:sz w:val="28"/>
                <w:szCs w:val="28"/>
              </w:rPr>
              <w:t>район</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Тарлагский</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Сесерлиг</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1</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Уюк</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Суш</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b/>
                <w:i/>
                <w:color w:val="0000FF"/>
                <w:sz w:val="28"/>
                <w:szCs w:val="28"/>
                <w:u w:val="single"/>
              </w:rPr>
              <w:t xml:space="preserve">Овюрский </w:t>
            </w:r>
            <w:r w:rsidRPr="005B40DB">
              <w:rPr>
                <w:b/>
                <w:i/>
                <w:sz w:val="28"/>
                <w:szCs w:val="28"/>
              </w:rPr>
              <w:t>район</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Чаа-Суурский</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Солчурский</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4</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4</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Саглы</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Дус-Дагский</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Сарыг-Хольский</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b/>
                <w:i/>
                <w:color w:val="0000FF"/>
                <w:sz w:val="28"/>
                <w:szCs w:val="28"/>
                <w:u w:val="single"/>
              </w:rPr>
            </w:pP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hideMark/>
          </w:tcPr>
          <w:p w:rsidR="00E92EED" w:rsidRPr="005B40DB" w:rsidRDefault="00813E85" w:rsidP="00FC3439">
            <w:pPr>
              <w:jc w:val="both"/>
              <w:rPr>
                <w:b/>
                <w:i/>
                <w:sz w:val="28"/>
                <w:szCs w:val="28"/>
              </w:rPr>
            </w:pPr>
            <w:hyperlink r:id="rId13" w:history="1">
              <w:r w:rsidR="00E92EED" w:rsidRPr="005B40DB">
                <w:rPr>
                  <w:b/>
                  <w:i/>
                  <w:color w:val="0000FF"/>
                  <w:sz w:val="28"/>
                  <w:szCs w:val="28"/>
                  <w:u w:val="single"/>
                </w:rPr>
                <w:t>Эрзинский</w:t>
              </w:r>
            </w:hyperlink>
            <w:r w:rsidR="00E92EED" w:rsidRPr="005B40DB">
              <w:rPr>
                <w:b/>
                <w:i/>
                <w:sz w:val="28"/>
                <w:szCs w:val="28"/>
              </w:rPr>
              <w:t xml:space="preserve"> район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Бай-Дагский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5</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5</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Качык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Моренский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5</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5</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Нарынский</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13</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13</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Булун-Бажы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3</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b/>
                <w:i/>
                <w:color w:val="0000FF"/>
                <w:sz w:val="28"/>
                <w:szCs w:val="28"/>
                <w:u w:val="single"/>
              </w:rPr>
              <w:t>Тоджинский район</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Сыстыг-Хем</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1</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Ырбан</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1</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1</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b/>
                <w:i/>
                <w:color w:val="0000FF"/>
                <w:sz w:val="28"/>
                <w:szCs w:val="28"/>
                <w:u w:val="single"/>
              </w:rPr>
              <w:t>Дзун-Хемчикский район</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Шеми</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Ийме</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4</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4</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Чыргакы</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tcPr>
          <w:p w:rsidR="00E92EED" w:rsidRPr="005B40DB" w:rsidRDefault="00E92EED" w:rsidP="00FC3439">
            <w:pPr>
              <w:jc w:val="both"/>
              <w:rPr>
                <w:sz w:val="28"/>
                <w:szCs w:val="28"/>
              </w:rPr>
            </w:pPr>
            <w:r w:rsidRPr="005B40DB">
              <w:rPr>
                <w:sz w:val="28"/>
                <w:szCs w:val="28"/>
              </w:rPr>
              <w:t>сумон Хайыракан</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r w:rsidRPr="005B40DB">
              <w:rPr>
                <w:sz w:val="28"/>
                <w:szCs w:val="28"/>
              </w:rPr>
              <w:t>2</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b/>
                <w:i/>
                <w:color w:val="0000FF"/>
                <w:sz w:val="28"/>
                <w:szCs w:val="28"/>
                <w:u w:val="single"/>
              </w:rPr>
              <w:t xml:space="preserve">Тандынский </w:t>
            </w:r>
            <w:r w:rsidRPr="005B40DB">
              <w:rPr>
                <w:sz w:val="28"/>
                <w:szCs w:val="28"/>
              </w:rPr>
              <w:t>район</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1831"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Кочетовский</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4</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4</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Бай-Хаак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4</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9</w:t>
            </w:r>
          </w:p>
        </w:tc>
      </w:tr>
      <w:tr w:rsidR="00E92EED" w:rsidRPr="005B40DB" w:rsidTr="00FC3439">
        <w:trPr>
          <w:trHeight w:val="284"/>
        </w:trPr>
        <w:tc>
          <w:tcPr>
            <w:tcW w:w="2941" w:type="dxa"/>
            <w:tcBorders>
              <w:top w:val="single" w:sz="4" w:space="0" w:color="auto"/>
              <w:left w:val="single" w:sz="4" w:space="0" w:color="auto"/>
              <w:bottom w:val="single" w:sz="4" w:space="0" w:color="auto"/>
              <w:right w:val="single" w:sz="4" w:space="0" w:color="auto"/>
            </w:tcBorders>
            <w:vAlign w:val="bottom"/>
            <w:hideMark/>
          </w:tcPr>
          <w:p w:rsidR="00E92EED" w:rsidRPr="005B40DB" w:rsidRDefault="00E92EED" w:rsidP="00FC3439">
            <w:pPr>
              <w:jc w:val="both"/>
              <w:rPr>
                <w:sz w:val="28"/>
                <w:szCs w:val="28"/>
              </w:rPr>
            </w:pPr>
            <w:r w:rsidRPr="005B40DB">
              <w:rPr>
                <w:sz w:val="28"/>
                <w:szCs w:val="28"/>
              </w:rPr>
              <w:t>сумон Арыг-Бажинский (Владимировка)</w:t>
            </w:r>
          </w:p>
        </w:tc>
        <w:tc>
          <w:tcPr>
            <w:tcW w:w="2552" w:type="dxa"/>
            <w:tcBorders>
              <w:top w:val="single" w:sz="4" w:space="0" w:color="auto"/>
              <w:left w:val="single" w:sz="4" w:space="0" w:color="auto"/>
              <w:bottom w:val="single" w:sz="4" w:space="0" w:color="auto"/>
              <w:right w:val="single" w:sz="4" w:space="0" w:color="auto"/>
            </w:tcBorders>
            <w:vAlign w:val="center"/>
          </w:tcPr>
          <w:p w:rsidR="00E92EED" w:rsidRPr="005B40DB" w:rsidRDefault="00E92EED" w:rsidP="00FC3439">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4</w:t>
            </w:r>
          </w:p>
        </w:tc>
        <w:tc>
          <w:tcPr>
            <w:tcW w:w="1831" w:type="dxa"/>
            <w:tcBorders>
              <w:top w:val="single" w:sz="4" w:space="0" w:color="auto"/>
              <w:left w:val="single" w:sz="4" w:space="0" w:color="auto"/>
              <w:bottom w:val="single" w:sz="4" w:space="0" w:color="auto"/>
              <w:right w:val="single" w:sz="4" w:space="0" w:color="auto"/>
            </w:tcBorders>
            <w:vAlign w:val="center"/>
            <w:hideMark/>
          </w:tcPr>
          <w:p w:rsidR="00E92EED" w:rsidRPr="005B40DB" w:rsidRDefault="00E92EED" w:rsidP="00FC3439">
            <w:pPr>
              <w:jc w:val="center"/>
              <w:rPr>
                <w:sz w:val="28"/>
                <w:szCs w:val="28"/>
              </w:rPr>
            </w:pPr>
            <w:r w:rsidRPr="005B40DB">
              <w:rPr>
                <w:sz w:val="28"/>
                <w:szCs w:val="28"/>
              </w:rPr>
              <w:t>4</w:t>
            </w:r>
          </w:p>
        </w:tc>
      </w:tr>
    </w:tbl>
    <w:p w:rsidR="00E92EED" w:rsidRPr="005B40DB" w:rsidRDefault="00E92EED" w:rsidP="00E92EED">
      <w:pPr>
        <w:jc w:val="both"/>
        <w:rPr>
          <w:sz w:val="28"/>
          <w:szCs w:val="28"/>
        </w:rPr>
      </w:pPr>
    </w:p>
    <w:p w:rsidR="00E92EED" w:rsidRPr="002101DA" w:rsidRDefault="00E92EED" w:rsidP="00E92EED">
      <w:pPr>
        <w:jc w:val="both"/>
        <w:rPr>
          <w:sz w:val="28"/>
          <w:szCs w:val="28"/>
        </w:rPr>
      </w:pPr>
      <w:r w:rsidRPr="002101DA">
        <w:rPr>
          <w:sz w:val="28"/>
          <w:szCs w:val="28"/>
        </w:rPr>
        <w:tab/>
        <w:t>9 ноября 2019 года за № 531 принято постановление Правительства Республики Тыва об утверждении Порядка определения вида фактического использования зданий и нежилых помещений, в отношении которых налоговая база по налогу на имущество организаций определяется как кадастровая стоимость. Во исполнение данного постановления отделом за короткий срок организована работа по проверке объектов торговли, общественного питания, административно-деловых центров площадью более 1000 кв. м на предмет фактического использования с составлением актов осмотра и проведением фотосъемок объекта.  По итогам проверок составлен, утвержден и направлен в налоговый орган перечень объектов, налогообложение по которым будет производиться исходя из кадастровой стоимости. Всего в перечень вошло 103 объекта, из них 93 в городе Кызыле, 10 – в кожуунах республики.</w:t>
      </w:r>
    </w:p>
    <w:p w:rsidR="00E92EED" w:rsidRPr="002101DA" w:rsidRDefault="00E92EED" w:rsidP="00E92EED">
      <w:pPr>
        <w:ind w:firstLine="567"/>
        <w:jc w:val="both"/>
        <w:rPr>
          <w:sz w:val="28"/>
          <w:szCs w:val="28"/>
        </w:rPr>
      </w:pPr>
      <w:r w:rsidRPr="002101DA">
        <w:rPr>
          <w:sz w:val="28"/>
          <w:szCs w:val="28"/>
        </w:rPr>
        <w:t>За</w:t>
      </w:r>
      <w:r w:rsidRPr="002101DA">
        <w:rPr>
          <w:rFonts w:eastAsia="Arial"/>
          <w:b/>
          <w:sz w:val="28"/>
          <w:szCs w:val="28"/>
        </w:rPr>
        <w:t xml:space="preserve"> 2019 </w:t>
      </w:r>
      <w:r w:rsidRPr="002101DA">
        <w:rPr>
          <w:rFonts w:eastAsia="Arial"/>
          <w:sz w:val="28"/>
          <w:szCs w:val="28"/>
        </w:rPr>
        <w:t xml:space="preserve">год выполнен план поступления </w:t>
      </w:r>
      <w:r w:rsidRPr="002101DA">
        <w:rPr>
          <w:sz w:val="28"/>
          <w:szCs w:val="28"/>
        </w:rPr>
        <w:t xml:space="preserve">в республиканский бюджет от администрируемых доходов отдела. </w:t>
      </w:r>
    </w:p>
    <w:p w:rsidR="00E92EED" w:rsidRPr="002101DA" w:rsidRDefault="00E92EED" w:rsidP="00E92EED">
      <w:pPr>
        <w:ind w:firstLine="567"/>
        <w:jc w:val="both"/>
        <w:rPr>
          <w:rFonts w:eastAsia="Arial"/>
          <w:color w:val="000000"/>
          <w:sz w:val="28"/>
          <w:szCs w:val="28"/>
        </w:rPr>
      </w:pPr>
      <w:r w:rsidRPr="002101DA">
        <w:rPr>
          <w:rFonts w:eastAsia="Arial"/>
          <w:color w:val="000000"/>
          <w:sz w:val="28"/>
          <w:szCs w:val="28"/>
        </w:rPr>
        <w:t xml:space="preserve">- от аренды государственного имущества, закрепленного на праве оперативного управления за органами государственной власти Республики Тыва – </w:t>
      </w:r>
      <w:r w:rsidRPr="002101DA">
        <w:rPr>
          <w:rFonts w:eastAsia="Arial"/>
          <w:b/>
          <w:color w:val="000000"/>
          <w:sz w:val="28"/>
          <w:szCs w:val="28"/>
        </w:rPr>
        <w:t>2387,5</w:t>
      </w:r>
      <w:r w:rsidRPr="002101DA">
        <w:rPr>
          <w:rFonts w:eastAsia="Arial"/>
          <w:color w:val="000000"/>
          <w:sz w:val="28"/>
          <w:szCs w:val="28"/>
        </w:rPr>
        <w:t xml:space="preserve"> тыс. рублей при плане 2037,0 тыс. рублей или </w:t>
      </w:r>
      <w:r w:rsidRPr="002101DA">
        <w:rPr>
          <w:rFonts w:eastAsia="Arial"/>
          <w:b/>
          <w:sz w:val="28"/>
          <w:szCs w:val="28"/>
        </w:rPr>
        <w:t>117,0</w:t>
      </w:r>
      <w:r w:rsidRPr="002101DA">
        <w:rPr>
          <w:rFonts w:eastAsia="Arial"/>
          <w:color w:val="000000"/>
          <w:sz w:val="28"/>
          <w:szCs w:val="28"/>
        </w:rPr>
        <w:t xml:space="preserve"> %;</w:t>
      </w:r>
    </w:p>
    <w:p w:rsidR="00E92EED" w:rsidRDefault="00E92EED" w:rsidP="00E92EED">
      <w:pPr>
        <w:ind w:firstLine="567"/>
        <w:jc w:val="both"/>
        <w:rPr>
          <w:rFonts w:eastAsia="Arial"/>
          <w:color w:val="000000"/>
          <w:sz w:val="28"/>
          <w:szCs w:val="28"/>
        </w:rPr>
      </w:pPr>
      <w:r w:rsidRPr="002101DA">
        <w:rPr>
          <w:rFonts w:eastAsia="Arial"/>
          <w:color w:val="000000"/>
          <w:sz w:val="28"/>
          <w:szCs w:val="28"/>
        </w:rPr>
        <w:t xml:space="preserve">- от аренды государственного имущества, относящегося к казне Республики Тыва поступило </w:t>
      </w:r>
      <w:r w:rsidRPr="002101DA">
        <w:rPr>
          <w:rFonts w:eastAsia="Arial"/>
          <w:b/>
          <w:color w:val="000000"/>
          <w:sz w:val="28"/>
          <w:szCs w:val="28"/>
        </w:rPr>
        <w:t>2961,4</w:t>
      </w:r>
      <w:r w:rsidRPr="002101DA">
        <w:rPr>
          <w:rFonts w:eastAsia="Arial"/>
          <w:color w:val="000000"/>
          <w:sz w:val="28"/>
          <w:szCs w:val="28"/>
        </w:rPr>
        <w:t xml:space="preserve"> тыс. рублей при плане 2648 тыс. рублей или </w:t>
      </w:r>
      <w:r w:rsidRPr="002101DA">
        <w:rPr>
          <w:rFonts w:eastAsia="Arial"/>
          <w:b/>
          <w:color w:val="000000"/>
          <w:sz w:val="28"/>
          <w:szCs w:val="28"/>
        </w:rPr>
        <w:t>112,0</w:t>
      </w:r>
      <w:r w:rsidRPr="002101DA">
        <w:rPr>
          <w:rFonts w:eastAsia="Arial"/>
          <w:color w:val="000000"/>
          <w:sz w:val="28"/>
          <w:szCs w:val="28"/>
        </w:rPr>
        <w:t>%.</w:t>
      </w:r>
    </w:p>
    <w:p w:rsidR="00E92EED" w:rsidRPr="002101DA" w:rsidRDefault="00E92EED" w:rsidP="00E92EED">
      <w:pPr>
        <w:ind w:firstLine="567"/>
        <w:jc w:val="both"/>
        <w:rPr>
          <w:sz w:val="28"/>
          <w:szCs w:val="28"/>
        </w:rPr>
      </w:pPr>
      <w:r>
        <w:rPr>
          <w:rFonts w:eastAsia="Arial"/>
          <w:color w:val="000000"/>
          <w:sz w:val="28"/>
          <w:szCs w:val="28"/>
        </w:rPr>
        <w:t>В конце 2019 года в рамках вопроса разграничения государственной собственности отделом укомплектовано и направлено в Федеральное агентство по управлению государственным имуществом (Росимущество) 3-х пакетов документов: о передаче из федеральной собственности в государственную собственность Республики Тыва объекто</w:t>
      </w:r>
      <w:r w:rsidR="009E64C8">
        <w:rPr>
          <w:rFonts w:eastAsia="Arial"/>
          <w:color w:val="000000"/>
          <w:sz w:val="28"/>
          <w:szCs w:val="28"/>
        </w:rPr>
        <w:t>в, находящихся в г. Кызыле, ул.</w:t>
      </w:r>
      <w:r>
        <w:rPr>
          <w:rFonts w:eastAsia="Arial"/>
          <w:color w:val="000000"/>
          <w:sz w:val="28"/>
          <w:szCs w:val="28"/>
        </w:rPr>
        <w:t xml:space="preserve">Эрзинская, 39, объектов МВД по Республике Тыва, находящихся по адресу: пгт. Каа-Хем, ул. Березовая, 84.  </w:t>
      </w:r>
    </w:p>
    <w:p w:rsidR="00BD717E" w:rsidRPr="00D159B9" w:rsidRDefault="00BD717E" w:rsidP="00BD717E">
      <w:pPr>
        <w:jc w:val="both"/>
        <w:rPr>
          <w:sz w:val="28"/>
          <w:szCs w:val="28"/>
          <w:highlight w:val="yellow"/>
        </w:rPr>
      </w:pPr>
    </w:p>
    <w:p w:rsidR="00786AD6" w:rsidRDefault="002E12BB" w:rsidP="00786AD6">
      <w:pPr>
        <w:jc w:val="center"/>
        <w:rPr>
          <w:b/>
          <w:sz w:val="28"/>
          <w:szCs w:val="28"/>
          <w:u w:val="single"/>
        </w:rPr>
      </w:pPr>
      <w:r w:rsidRPr="002E12BB">
        <w:rPr>
          <w:b/>
          <w:sz w:val="28"/>
          <w:szCs w:val="28"/>
          <w:u w:val="single"/>
        </w:rPr>
        <w:t xml:space="preserve">Полномочия собственника в отношении имущества унитарных предприятий Республики Тыва, а также </w:t>
      </w:r>
      <w:r w:rsidR="00DC19B1">
        <w:rPr>
          <w:b/>
          <w:sz w:val="28"/>
          <w:szCs w:val="28"/>
          <w:u w:val="single"/>
        </w:rPr>
        <w:t>представление интересов</w:t>
      </w:r>
      <w:r w:rsidRPr="002E12BB">
        <w:rPr>
          <w:b/>
          <w:sz w:val="28"/>
          <w:szCs w:val="28"/>
          <w:u w:val="single"/>
        </w:rPr>
        <w:t xml:space="preserve"> республики в управлении хозяйственными обществами, имеющими дол</w:t>
      </w:r>
      <w:r w:rsidR="00DC19B1">
        <w:rPr>
          <w:b/>
          <w:sz w:val="28"/>
          <w:szCs w:val="28"/>
          <w:u w:val="single"/>
        </w:rPr>
        <w:t>и</w:t>
      </w:r>
      <w:r w:rsidRPr="002E12BB">
        <w:rPr>
          <w:b/>
          <w:sz w:val="28"/>
          <w:szCs w:val="28"/>
          <w:u w:val="single"/>
        </w:rPr>
        <w:t xml:space="preserve"> (акциями) Республики Тыва в их уставных капиталах</w:t>
      </w:r>
    </w:p>
    <w:p w:rsidR="00AB0EF2" w:rsidRPr="002E12BB" w:rsidRDefault="00AB0EF2" w:rsidP="00786AD6">
      <w:pPr>
        <w:jc w:val="center"/>
        <w:rPr>
          <w:b/>
          <w:sz w:val="28"/>
          <w:szCs w:val="28"/>
          <w:u w:val="single"/>
        </w:rPr>
      </w:pPr>
    </w:p>
    <w:p w:rsidR="00D162AE" w:rsidRPr="0080505D" w:rsidRDefault="00D162AE" w:rsidP="00D162AE">
      <w:pPr>
        <w:ind w:firstLine="708"/>
        <w:jc w:val="both"/>
        <w:rPr>
          <w:sz w:val="28"/>
          <w:szCs w:val="28"/>
        </w:rPr>
      </w:pPr>
      <w:r w:rsidRPr="0080505D">
        <w:rPr>
          <w:sz w:val="28"/>
          <w:szCs w:val="28"/>
        </w:rPr>
        <w:t xml:space="preserve">Министерство земельных и имущественных отношений Республики Тыва осуществляет полномочия собственника в отношении имущества унитарных предприятий Республики Тыва, а также представляет интересы республики в управлении хозяйственными обществами, имеющими долей (акциями) Республики Тыва в их уставных капиталах. </w:t>
      </w:r>
    </w:p>
    <w:p w:rsidR="00D162AE" w:rsidRPr="0080505D" w:rsidRDefault="00D162AE" w:rsidP="00D162AE">
      <w:pPr>
        <w:ind w:firstLine="708"/>
        <w:jc w:val="both"/>
        <w:rPr>
          <w:sz w:val="28"/>
          <w:szCs w:val="28"/>
        </w:rPr>
      </w:pPr>
      <w:r w:rsidRPr="0080505D">
        <w:rPr>
          <w:sz w:val="28"/>
          <w:szCs w:val="28"/>
        </w:rPr>
        <w:t xml:space="preserve">В реестре государственной собственности по состоянию на 31 декабря 2019 года числятся </w:t>
      </w:r>
      <w:r w:rsidRPr="00D162AE">
        <w:rPr>
          <w:b/>
          <w:sz w:val="28"/>
          <w:szCs w:val="28"/>
        </w:rPr>
        <w:t>21</w:t>
      </w:r>
      <w:r w:rsidRPr="0080505D">
        <w:rPr>
          <w:sz w:val="28"/>
          <w:szCs w:val="28"/>
        </w:rPr>
        <w:t xml:space="preserve"> государственное унитарное предприятие и </w:t>
      </w:r>
      <w:r w:rsidRPr="00D162AE">
        <w:rPr>
          <w:b/>
          <w:sz w:val="28"/>
          <w:szCs w:val="28"/>
        </w:rPr>
        <w:t xml:space="preserve">17 </w:t>
      </w:r>
      <w:r w:rsidRPr="0080505D">
        <w:rPr>
          <w:sz w:val="28"/>
          <w:szCs w:val="28"/>
        </w:rPr>
        <w:t>хозяйственных обществ (</w:t>
      </w:r>
      <w:r>
        <w:rPr>
          <w:sz w:val="28"/>
          <w:szCs w:val="28"/>
        </w:rPr>
        <w:t>7</w:t>
      </w:r>
      <w:r w:rsidRPr="0080505D">
        <w:rPr>
          <w:sz w:val="28"/>
          <w:szCs w:val="28"/>
        </w:rPr>
        <w:t xml:space="preserve"> – акционерных обществ, </w:t>
      </w:r>
      <w:r>
        <w:rPr>
          <w:sz w:val="28"/>
          <w:szCs w:val="28"/>
        </w:rPr>
        <w:t>9</w:t>
      </w:r>
      <w:r w:rsidRPr="0080505D">
        <w:rPr>
          <w:sz w:val="28"/>
          <w:szCs w:val="28"/>
        </w:rPr>
        <w:t xml:space="preserve"> – ООО) с долей участия Республики Тыва в уставном капитале.</w:t>
      </w:r>
    </w:p>
    <w:p w:rsidR="00D162AE" w:rsidRPr="0080505D" w:rsidRDefault="00D162AE" w:rsidP="00D162AE">
      <w:pPr>
        <w:ind w:firstLine="708"/>
        <w:jc w:val="both"/>
        <w:rPr>
          <w:sz w:val="28"/>
          <w:szCs w:val="28"/>
        </w:rPr>
      </w:pPr>
      <w:r w:rsidRPr="0080505D">
        <w:rPr>
          <w:sz w:val="28"/>
          <w:szCs w:val="28"/>
        </w:rPr>
        <w:t>В соответствии с положением о Министерстве и положением о секторе на сектор анализа и контроля ГУП, корпоративного управления АО министерства возложены следующие основные функции:</w:t>
      </w:r>
    </w:p>
    <w:p w:rsidR="00D162AE" w:rsidRPr="0080505D" w:rsidRDefault="00D162AE" w:rsidP="00D162AE">
      <w:pPr>
        <w:ind w:firstLine="708"/>
        <w:jc w:val="both"/>
        <w:rPr>
          <w:sz w:val="28"/>
          <w:szCs w:val="28"/>
        </w:rPr>
      </w:pPr>
      <w:r w:rsidRPr="0080505D">
        <w:rPr>
          <w:sz w:val="28"/>
          <w:szCs w:val="28"/>
        </w:rPr>
        <w:t xml:space="preserve">-  разработка нормативно-правовых документов; </w:t>
      </w:r>
    </w:p>
    <w:p w:rsidR="00D162AE" w:rsidRPr="0080505D" w:rsidRDefault="00D162AE" w:rsidP="00D162AE">
      <w:pPr>
        <w:ind w:firstLine="708"/>
        <w:jc w:val="both"/>
        <w:rPr>
          <w:sz w:val="28"/>
          <w:szCs w:val="28"/>
        </w:rPr>
      </w:pPr>
      <w:r w:rsidRPr="0080505D">
        <w:rPr>
          <w:sz w:val="28"/>
          <w:szCs w:val="28"/>
        </w:rPr>
        <w:t>- ведение реестра государственного имущества, закрепленного за унитарными предприятиями, а также реестра хозяйственных обществ с долей государственной собственности Республики Тыва в уставном капитале;</w:t>
      </w:r>
    </w:p>
    <w:p w:rsidR="00D162AE" w:rsidRPr="0080505D" w:rsidRDefault="00D162AE" w:rsidP="00D162AE">
      <w:pPr>
        <w:ind w:firstLine="708"/>
        <w:jc w:val="both"/>
        <w:rPr>
          <w:sz w:val="28"/>
          <w:szCs w:val="28"/>
        </w:rPr>
      </w:pPr>
      <w:r w:rsidRPr="0080505D">
        <w:rPr>
          <w:sz w:val="28"/>
          <w:szCs w:val="28"/>
        </w:rPr>
        <w:t>- участие от имени республики в управлении ГУП и ХО;</w:t>
      </w:r>
    </w:p>
    <w:p w:rsidR="00D162AE" w:rsidRPr="0080505D" w:rsidRDefault="00D162AE" w:rsidP="00D162AE">
      <w:pPr>
        <w:ind w:firstLine="708"/>
        <w:jc w:val="both"/>
        <w:rPr>
          <w:sz w:val="28"/>
          <w:szCs w:val="28"/>
        </w:rPr>
      </w:pPr>
      <w:r>
        <w:rPr>
          <w:sz w:val="28"/>
          <w:szCs w:val="28"/>
        </w:rPr>
        <w:t xml:space="preserve">- </w:t>
      </w:r>
      <w:r w:rsidRPr="0080505D">
        <w:rPr>
          <w:sz w:val="28"/>
          <w:szCs w:val="28"/>
        </w:rPr>
        <w:t xml:space="preserve">осуществление контроля за сохранностью  и целевому  использованию  государственного имущества, закрепленного за ГУПами и ХО. </w:t>
      </w:r>
    </w:p>
    <w:p w:rsidR="00D162AE" w:rsidRPr="0080505D" w:rsidRDefault="00D162AE" w:rsidP="00D162AE">
      <w:pPr>
        <w:ind w:firstLine="708"/>
        <w:jc w:val="both"/>
        <w:rPr>
          <w:sz w:val="28"/>
          <w:szCs w:val="28"/>
        </w:rPr>
      </w:pPr>
      <w:r w:rsidRPr="0080505D">
        <w:rPr>
          <w:sz w:val="28"/>
          <w:szCs w:val="28"/>
        </w:rPr>
        <w:t>- приватизация государственного имущества Республики Тыва;</w:t>
      </w:r>
    </w:p>
    <w:p w:rsidR="00D162AE" w:rsidRPr="0080505D" w:rsidRDefault="00D162AE" w:rsidP="00D162AE">
      <w:pPr>
        <w:ind w:firstLine="708"/>
        <w:jc w:val="both"/>
        <w:rPr>
          <w:sz w:val="28"/>
          <w:szCs w:val="28"/>
        </w:rPr>
      </w:pPr>
      <w:r w:rsidRPr="0080505D">
        <w:rPr>
          <w:sz w:val="28"/>
          <w:szCs w:val="28"/>
        </w:rPr>
        <w:t>- функции администратора доходов республиканского бюджета от части прибыли ГУПов, дивиденды по акциям, а также доходы от приватизации госимущества.</w:t>
      </w:r>
    </w:p>
    <w:p w:rsidR="00D162AE" w:rsidRPr="0080505D" w:rsidRDefault="00D162AE" w:rsidP="00D162AE">
      <w:pPr>
        <w:ind w:firstLine="708"/>
        <w:jc w:val="both"/>
        <w:rPr>
          <w:sz w:val="28"/>
          <w:szCs w:val="28"/>
        </w:rPr>
      </w:pPr>
      <w:r w:rsidRPr="0080505D">
        <w:rPr>
          <w:sz w:val="28"/>
          <w:szCs w:val="28"/>
        </w:rPr>
        <w:t>- мониторинг показателей экономической эффективности деятельности ГУП и ХО и др.</w:t>
      </w:r>
    </w:p>
    <w:p w:rsidR="00D162AE" w:rsidRDefault="00D162AE" w:rsidP="00D162AE">
      <w:pPr>
        <w:ind w:firstLine="426"/>
        <w:jc w:val="both"/>
        <w:rPr>
          <w:color w:val="000000"/>
          <w:spacing w:val="2"/>
          <w:sz w:val="28"/>
          <w:szCs w:val="28"/>
        </w:rPr>
      </w:pPr>
      <w:r>
        <w:rPr>
          <w:sz w:val="28"/>
          <w:szCs w:val="28"/>
        </w:rPr>
        <w:t>В</w:t>
      </w:r>
      <w:r w:rsidRPr="00820EC4">
        <w:rPr>
          <w:sz w:val="28"/>
          <w:szCs w:val="28"/>
        </w:rPr>
        <w:t xml:space="preserve"> связи</w:t>
      </w:r>
      <w:r w:rsidRPr="00820EC4">
        <w:rPr>
          <w:color w:val="000000"/>
          <w:spacing w:val="2"/>
          <w:sz w:val="28"/>
          <w:szCs w:val="28"/>
        </w:rPr>
        <w:t xml:space="preserve"> с принятием 1</w:t>
      </w:r>
      <w:r>
        <w:rPr>
          <w:color w:val="000000"/>
          <w:spacing w:val="2"/>
          <w:sz w:val="28"/>
          <w:szCs w:val="28"/>
        </w:rPr>
        <w:t>1</w:t>
      </w:r>
      <w:r w:rsidRPr="00820EC4">
        <w:rPr>
          <w:color w:val="000000"/>
          <w:spacing w:val="2"/>
          <w:sz w:val="28"/>
          <w:szCs w:val="28"/>
        </w:rPr>
        <w:t xml:space="preserve"> декабря 2018 г  в первом чтении Государственной Думой РФ Проекта Федерального закона N 554026-7 "О внесении изменений в отдельные законодательные акты Российской Федерации (в части установления запрета на создание и осуществление деятельности унитарных предприятий)"</w:t>
      </w:r>
      <w:r>
        <w:rPr>
          <w:color w:val="000000"/>
          <w:spacing w:val="2"/>
          <w:sz w:val="28"/>
          <w:szCs w:val="28"/>
        </w:rPr>
        <w:t xml:space="preserve"> и  в</w:t>
      </w:r>
      <w:r w:rsidRPr="0080505D">
        <w:rPr>
          <w:sz w:val="28"/>
          <w:szCs w:val="28"/>
        </w:rPr>
        <w:t>о исполнение пункта 79 плана мероприятий по реализации Послания Главы Республики Тыва Верховному Хуралу (парламенту) Республики Тыва от 8 февраля 2019 г. № 71 по вопросу инвентаризации ГУПов и МУПов в Республике Тыва для принятия решений по их преобразованию в хозяйственные общества или же реорганизации в течении 2020-2021 гг. сектором  анализа и контроля ГУП, корпоративного управления АО в течении 2019 года была проведена работа</w:t>
      </w:r>
      <w:r>
        <w:rPr>
          <w:color w:val="000000"/>
          <w:spacing w:val="2"/>
          <w:sz w:val="28"/>
          <w:szCs w:val="28"/>
        </w:rPr>
        <w:t xml:space="preserve"> </w:t>
      </w:r>
      <w:r w:rsidRPr="00820EC4">
        <w:rPr>
          <w:color w:val="000000"/>
          <w:spacing w:val="2"/>
          <w:sz w:val="28"/>
          <w:szCs w:val="28"/>
        </w:rPr>
        <w:t xml:space="preserve"> </w:t>
      </w:r>
      <w:r>
        <w:rPr>
          <w:color w:val="000000"/>
          <w:spacing w:val="2"/>
          <w:sz w:val="28"/>
          <w:szCs w:val="28"/>
        </w:rPr>
        <w:t>по инвентаризации МУП и ГУП для принятия дальнейших решений по их реорганизации.</w:t>
      </w:r>
    </w:p>
    <w:p w:rsidR="00D162AE" w:rsidRPr="0080505D" w:rsidRDefault="00D162AE" w:rsidP="00D162AE">
      <w:pPr>
        <w:ind w:firstLine="540"/>
        <w:jc w:val="both"/>
        <w:rPr>
          <w:rFonts w:eastAsia="Calibri"/>
          <w:sz w:val="28"/>
          <w:szCs w:val="28"/>
          <w:lang w:eastAsia="en-US"/>
        </w:rPr>
      </w:pPr>
      <w:r w:rsidRPr="0080505D">
        <w:rPr>
          <w:spacing w:val="4"/>
          <w:sz w:val="28"/>
          <w:szCs w:val="28"/>
        </w:rPr>
        <w:t>По состоянию на 01.</w:t>
      </w:r>
      <w:r>
        <w:rPr>
          <w:spacing w:val="4"/>
          <w:sz w:val="28"/>
          <w:szCs w:val="28"/>
        </w:rPr>
        <w:t>01</w:t>
      </w:r>
      <w:r w:rsidRPr="0080505D">
        <w:rPr>
          <w:spacing w:val="4"/>
          <w:sz w:val="28"/>
          <w:szCs w:val="28"/>
        </w:rPr>
        <w:t xml:space="preserve">.2019 г. в реестре государственного имущества Республики Тыва находятся </w:t>
      </w:r>
      <w:r w:rsidRPr="00D162AE">
        <w:rPr>
          <w:b/>
          <w:spacing w:val="4"/>
          <w:sz w:val="28"/>
          <w:szCs w:val="28"/>
        </w:rPr>
        <w:t>21</w:t>
      </w:r>
      <w:r w:rsidRPr="0080505D">
        <w:rPr>
          <w:spacing w:val="4"/>
          <w:sz w:val="28"/>
          <w:szCs w:val="28"/>
        </w:rPr>
        <w:t xml:space="preserve"> государственное унитарное предприятие, и</w:t>
      </w:r>
      <w:r w:rsidRPr="0080505D">
        <w:rPr>
          <w:rFonts w:eastAsia="Calibri"/>
          <w:sz w:val="28"/>
          <w:szCs w:val="28"/>
          <w:lang w:eastAsia="en-US"/>
        </w:rPr>
        <w:t xml:space="preserve">з них действующими являются </w:t>
      </w:r>
      <w:r w:rsidRPr="00D162AE">
        <w:rPr>
          <w:rFonts w:eastAsia="Calibri"/>
          <w:b/>
          <w:sz w:val="28"/>
          <w:szCs w:val="28"/>
          <w:lang w:eastAsia="en-US"/>
        </w:rPr>
        <w:t>12</w:t>
      </w:r>
      <w:r w:rsidRPr="0080505D">
        <w:rPr>
          <w:rFonts w:eastAsia="Calibri"/>
          <w:sz w:val="28"/>
          <w:szCs w:val="28"/>
          <w:lang w:eastAsia="en-US"/>
        </w:rPr>
        <w:t>, недействующие –</w:t>
      </w:r>
      <w:r w:rsidRPr="00D162AE">
        <w:rPr>
          <w:rFonts w:eastAsia="Calibri"/>
          <w:b/>
          <w:sz w:val="28"/>
          <w:szCs w:val="28"/>
          <w:lang w:eastAsia="en-US"/>
        </w:rPr>
        <w:t xml:space="preserve"> 4</w:t>
      </w:r>
      <w:r w:rsidRPr="0080505D">
        <w:rPr>
          <w:rFonts w:eastAsia="Calibri"/>
          <w:sz w:val="28"/>
          <w:szCs w:val="28"/>
          <w:lang w:eastAsia="en-US"/>
        </w:rPr>
        <w:t xml:space="preserve">, на ликвидации – </w:t>
      </w:r>
      <w:r w:rsidRPr="00D162AE">
        <w:rPr>
          <w:rFonts w:eastAsia="Calibri"/>
          <w:b/>
          <w:sz w:val="28"/>
          <w:szCs w:val="28"/>
          <w:lang w:eastAsia="en-US"/>
        </w:rPr>
        <w:t>0</w:t>
      </w:r>
      <w:r>
        <w:rPr>
          <w:rFonts w:eastAsia="Calibri"/>
          <w:sz w:val="28"/>
          <w:szCs w:val="28"/>
          <w:lang w:eastAsia="en-US"/>
        </w:rPr>
        <w:t>, в стадии банкротства –</w:t>
      </w:r>
      <w:r w:rsidRPr="00D162AE">
        <w:rPr>
          <w:rFonts w:eastAsia="Calibri"/>
          <w:b/>
          <w:sz w:val="28"/>
          <w:szCs w:val="28"/>
          <w:lang w:eastAsia="en-US"/>
        </w:rPr>
        <w:t xml:space="preserve"> 5</w:t>
      </w:r>
      <w:r>
        <w:rPr>
          <w:rFonts w:eastAsia="Calibri"/>
          <w:sz w:val="28"/>
          <w:szCs w:val="28"/>
          <w:lang w:eastAsia="en-US"/>
        </w:rPr>
        <w:t>.</w:t>
      </w:r>
    </w:p>
    <w:p w:rsidR="00D162AE" w:rsidRPr="0080505D" w:rsidRDefault="00D162AE" w:rsidP="00D162AE">
      <w:pPr>
        <w:ind w:firstLine="540"/>
        <w:jc w:val="both"/>
        <w:rPr>
          <w:rFonts w:eastAsia="Calibri"/>
          <w:sz w:val="28"/>
          <w:szCs w:val="28"/>
          <w:lang w:eastAsia="en-US"/>
        </w:rPr>
      </w:pPr>
      <w:r w:rsidRPr="0080505D">
        <w:rPr>
          <w:rFonts w:eastAsia="Calibri"/>
          <w:sz w:val="28"/>
          <w:szCs w:val="28"/>
          <w:lang w:eastAsia="en-US"/>
        </w:rPr>
        <w:t xml:space="preserve">Общее количество закрепленных за предприятиями движимого имущества, включая продуктивного и рабочего скота, составляет 58700 единиц, в том числе автотранспортных средств – 81 единица, количество недвижимого имущества – 195. </w:t>
      </w:r>
    </w:p>
    <w:p w:rsidR="00D162AE" w:rsidRPr="0080505D" w:rsidRDefault="00D162AE" w:rsidP="00D162AE">
      <w:pPr>
        <w:ind w:firstLine="539"/>
        <w:jc w:val="both"/>
        <w:rPr>
          <w:rFonts w:eastAsia="Calibri"/>
          <w:sz w:val="28"/>
          <w:szCs w:val="28"/>
          <w:lang w:eastAsia="en-US"/>
        </w:rPr>
      </w:pPr>
      <w:r w:rsidRPr="0080505D">
        <w:rPr>
          <w:rFonts w:eastAsia="Calibri"/>
          <w:sz w:val="28"/>
          <w:szCs w:val="28"/>
          <w:lang w:eastAsia="en-US"/>
        </w:rPr>
        <w:t xml:space="preserve">Численность работников на всех предприятиях составляет 820 человек, в том числе на предприятиях Минтопэнерго РТ – 388 человек, Минсельхозпрода РТ – 199 чел., Миндортранса РТ – 190 чел. </w:t>
      </w:r>
    </w:p>
    <w:p w:rsidR="00D162AE" w:rsidRDefault="00D162AE" w:rsidP="00D162AE">
      <w:pPr>
        <w:pStyle w:val="ConsPlusNormal"/>
        <w:ind w:firstLine="539"/>
        <w:jc w:val="both"/>
        <w:rPr>
          <w:rFonts w:ascii="Times New Roman" w:hAnsi="Times New Roman" w:cs="Times New Roman"/>
          <w:sz w:val="28"/>
          <w:szCs w:val="28"/>
        </w:rPr>
      </w:pPr>
      <w:r w:rsidRPr="00D83B8E">
        <w:rPr>
          <w:rFonts w:ascii="Times New Roman" w:hAnsi="Times New Roman" w:cs="Times New Roman"/>
          <w:sz w:val="28"/>
          <w:szCs w:val="28"/>
        </w:rPr>
        <w:t>По результатам анализа финансово-хозяйственной деятель</w:t>
      </w:r>
      <w:r>
        <w:rPr>
          <w:rFonts w:ascii="Times New Roman" w:hAnsi="Times New Roman" w:cs="Times New Roman"/>
          <w:sz w:val="28"/>
          <w:szCs w:val="28"/>
        </w:rPr>
        <w:t xml:space="preserve">ности и имущества ГУПов разработана  </w:t>
      </w:r>
      <w:r w:rsidRPr="00D83B8E">
        <w:rPr>
          <w:rFonts w:ascii="Times New Roman" w:hAnsi="Times New Roman" w:cs="Times New Roman"/>
          <w:sz w:val="28"/>
          <w:szCs w:val="28"/>
        </w:rPr>
        <w:t>дорожн</w:t>
      </w:r>
      <w:r>
        <w:rPr>
          <w:rFonts w:ascii="Times New Roman" w:hAnsi="Times New Roman" w:cs="Times New Roman"/>
          <w:sz w:val="28"/>
          <w:szCs w:val="28"/>
        </w:rPr>
        <w:t>ая</w:t>
      </w:r>
      <w:r w:rsidRPr="00D83B8E">
        <w:rPr>
          <w:rFonts w:ascii="Times New Roman" w:hAnsi="Times New Roman" w:cs="Times New Roman"/>
          <w:sz w:val="28"/>
          <w:szCs w:val="28"/>
        </w:rPr>
        <w:t xml:space="preserve"> карт</w:t>
      </w:r>
      <w:r>
        <w:rPr>
          <w:rFonts w:ascii="Times New Roman" w:hAnsi="Times New Roman" w:cs="Times New Roman"/>
          <w:sz w:val="28"/>
          <w:szCs w:val="28"/>
        </w:rPr>
        <w:t>а</w:t>
      </w:r>
      <w:r w:rsidRPr="00D83B8E">
        <w:rPr>
          <w:rFonts w:ascii="Times New Roman" w:hAnsi="Times New Roman" w:cs="Times New Roman"/>
          <w:sz w:val="28"/>
          <w:szCs w:val="28"/>
        </w:rPr>
        <w:t xml:space="preserve"> по приватизации </w:t>
      </w:r>
      <w:r>
        <w:rPr>
          <w:rFonts w:ascii="Times New Roman" w:hAnsi="Times New Roman" w:cs="Times New Roman"/>
          <w:sz w:val="28"/>
          <w:szCs w:val="28"/>
        </w:rPr>
        <w:t xml:space="preserve">ГУПов, путем их преобразования в хозяйственные общества, </w:t>
      </w:r>
      <w:r w:rsidRPr="0080505D">
        <w:rPr>
          <w:rFonts w:ascii="Times New Roman" w:hAnsi="Times New Roman" w:cs="Times New Roman"/>
          <w:sz w:val="28"/>
          <w:szCs w:val="28"/>
        </w:rPr>
        <w:t xml:space="preserve">или же </w:t>
      </w:r>
      <w:r>
        <w:rPr>
          <w:rFonts w:ascii="Times New Roman" w:hAnsi="Times New Roman" w:cs="Times New Roman"/>
          <w:sz w:val="28"/>
          <w:szCs w:val="28"/>
        </w:rPr>
        <w:t xml:space="preserve">их </w:t>
      </w:r>
      <w:r w:rsidRPr="0080505D">
        <w:rPr>
          <w:rFonts w:ascii="Times New Roman" w:hAnsi="Times New Roman" w:cs="Times New Roman"/>
          <w:sz w:val="28"/>
          <w:szCs w:val="28"/>
        </w:rPr>
        <w:t>реорганизации в течении 2020-2021 гг</w:t>
      </w:r>
      <w:r>
        <w:rPr>
          <w:rFonts w:ascii="Times New Roman" w:hAnsi="Times New Roman" w:cs="Times New Roman"/>
          <w:sz w:val="28"/>
          <w:szCs w:val="28"/>
        </w:rPr>
        <w:t xml:space="preserve">.  </w:t>
      </w:r>
    </w:p>
    <w:p w:rsidR="00D162AE" w:rsidRPr="0080505D" w:rsidRDefault="00D162AE" w:rsidP="00D162AE">
      <w:pPr>
        <w:ind w:firstLine="708"/>
        <w:jc w:val="both"/>
        <w:rPr>
          <w:sz w:val="28"/>
          <w:szCs w:val="28"/>
        </w:rPr>
      </w:pPr>
      <w:r>
        <w:rPr>
          <w:sz w:val="28"/>
          <w:szCs w:val="28"/>
        </w:rPr>
        <w:t>С</w:t>
      </w:r>
      <w:r w:rsidRPr="0080505D">
        <w:rPr>
          <w:sz w:val="28"/>
          <w:szCs w:val="28"/>
        </w:rPr>
        <w:t>ектором  анализа и контроля ГУП, корпоративного управления АО в течении 2019 года была проведена следующая работа.</w:t>
      </w:r>
    </w:p>
    <w:p w:rsidR="00D162AE" w:rsidRPr="0080505D" w:rsidRDefault="00D162AE" w:rsidP="00D162AE">
      <w:pPr>
        <w:ind w:firstLine="708"/>
        <w:jc w:val="both"/>
        <w:rPr>
          <w:sz w:val="28"/>
          <w:szCs w:val="28"/>
        </w:rPr>
      </w:pPr>
      <w:r w:rsidRPr="0080505D">
        <w:rPr>
          <w:sz w:val="28"/>
          <w:szCs w:val="28"/>
        </w:rPr>
        <w:t>1. Главе Республики Тыва был представлен анализ деятельности ГУПов РТ и предложения по их реорганизации.</w:t>
      </w:r>
    </w:p>
    <w:p w:rsidR="00D162AE" w:rsidRPr="0080505D" w:rsidRDefault="00D162AE" w:rsidP="00D162AE">
      <w:pPr>
        <w:ind w:firstLine="708"/>
        <w:jc w:val="both"/>
        <w:rPr>
          <w:sz w:val="28"/>
          <w:szCs w:val="28"/>
        </w:rPr>
      </w:pPr>
      <w:r w:rsidRPr="0080505D">
        <w:rPr>
          <w:sz w:val="28"/>
          <w:szCs w:val="28"/>
        </w:rPr>
        <w:t>2. На основании данного анализа подготовлена Программа приватизации государственного имущества Республики Тыва на 2020 год, в которую включено преобразование 5-ти сельскохозяйственных ГУПов («Моген-Бурен», «Малчын», «Бай-Тал», «Чодураа» и «Маралхоз Туран») в общества с ограниченной ответственностью.</w:t>
      </w:r>
    </w:p>
    <w:p w:rsidR="00D162AE" w:rsidRPr="007E2DD7" w:rsidRDefault="00D162AE" w:rsidP="00D162AE">
      <w:pPr>
        <w:ind w:firstLine="708"/>
        <w:jc w:val="both"/>
        <w:rPr>
          <w:sz w:val="28"/>
          <w:szCs w:val="28"/>
        </w:rPr>
      </w:pPr>
      <w:r w:rsidRPr="0080505D">
        <w:rPr>
          <w:sz w:val="28"/>
          <w:szCs w:val="28"/>
        </w:rPr>
        <w:t xml:space="preserve">3. Проводятся работы по государственной регистрации права собственности Республики Тыва на объекты недвижимого имущества, закрепленных за унитарными предприятиями.   </w:t>
      </w:r>
      <w:r>
        <w:rPr>
          <w:sz w:val="28"/>
          <w:szCs w:val="28"/>
        </w:rPr>
        <w:t>В</w:t>
      </w:r>
      <w:r w:rsidRPr="007E2DD7">
        <w:rPr>
          <w:sz w:val="28"/>
          <w:szCs w:val="28"/>
        </w:rPr>
        <w:t xml:space="preserve"> течении </w:t>
      </w:r>
      <w:r>
        <w:rPr>
          <w:sz w:val="28"/>
          <w:szCs w:val="28"/>
        </w:rPr>
        <w:t xml:space="preserve">2019 </w:t>
      </w:r>
      <w:r w:rsidRPr="007E2DD7">
        <w:rPr>
          <w:sz w:val="28"/>
          <w:szCs w:val="28"/>
        </w:rPr>
        <w:t xml:space="preserve">года </w:t>
      </w:r>
      <w:r>
        <w:rPr>
          <w:sz w:val="28"/>
          <w:szCs w:val="28"/>
        </w:rPr>
        <w:t xml:space="preserve">всего в собственность Республики Тыва </w:t>
      </w:r>
      <w:r w:rsidRPr="007E2DD7">
        <w:rPr>
          <w:sz w:val="28"/>
          <w:szCs w:val="28"/>
        </w:rPr>
        <w:t>зарегистрирован</w:t>
      </w:r>
      <w:r>
        <w:rPr>
          <w:sz w:val="28"/>
          <w:szCs w:val="28"/>
        </w:rPr>
        <w:t>о 25</w:t>
      </w:r>
      <w:r w:rsidRPr="007E2DD7">
        <w:rPr>
          <w:sz w:val="28"/>
          <w:szCs w:val="28"/>
        </w:rPr>
        <w:t xml:space="preserve"> объектов недвижимости, в том числе:</w:t>
      </w:r>
    </w:p>
    <w:p w:rsidR="00D162AE" w:rsidRDefault="00D162AE" w:rsidP="00F738CE">
      <w:pPr>
        <w:pStyle w:val="a3"/>
        <w:numPr>
          <w:ilvl w:val="0"/>
          <w:numId w:val="5"/>
        </w:numPr>
        <w:spacing w:after="200" w:line="276" w:lineRule="auto"/>
        <w:jc w:val="both"/>
        <w:rPr>
          <w:szCs w:val="28"/>
        </w:rPr>
      </w:pPr>
      <w:r w:rsidRPr="007E2DD7">
        <w:rPr>
          <w:szCs w:val="28"/>
        </w:rPr>
        <w:t xml:space="preserve">ГУП РТ «Бай-Тал» - </w:t>
      </w:r>
      <w:r>
        <w:rPr>
          <w:szCs w:val="28"/>
        </w:rPr>
        <w:t>4 земельных участка, 4 объектов недвижимости.</w:t>
      </w:r>
    </w:p>
    <w:p w:rsidR="00D162AE" w:rsidRDefault="00D162AE" w:rsidP="00F738CE">
      <w:pPr>
        <w:pStyle w:val="a3"/>
        <w:numPr>
          <w:ilvl w:val="0"/>
          <w:numId w:val="5"/>
        </w:numPr>
        <w:spacing w:after="200" w:line="276" w:lineRule="auto"/>
        <w:jc w:val="both"/>
        <w:rPr>
          <w:szCs w:val="28"/>
        </w:rPr>
      </w:pPr>
      <w:r>
        <w:rPr>
          <w:szCs w:val="28"/>
        </w:rPr>
        <w:t>ГУП РТ «Моген-Бурен» - 4 земельных участка и 4 объектов недвижимости решением Арбитражного суда РТ.</w:t>
      </w:r>
    </w:p>
    <w:p w:rsidR="00D162AE" w:rsidRDefault="00D162AE" w:rsidP="00F738CE">
      <w:pPr>
        <w:pStyle w:val="a3"/>
        <w:numPr>
          <w:ilvl w:val="0"/>
          <w:numId w:val="5"/>
        </w:numPr>
        <w:spacing w:after="200" w:line="276" w:lineRule="auto"/>
        <w:jc w:val="both"/>
        <w:rPr>
          <w:szCs w:val="28"/>
        </w:rPr>
      </w:pPr>
      <w:r>
        <w:rPr>
          <w:szCs w:val="28"/>
        </w:rPr>
        <w:t>ГУП РТ «Малчын» - 1 земельный участок (общий з/у для сельскохозяйственных нужд, который в дальнейшем будет разделен в 2020 году на 30 участков под животноводческие стоянки)</w:t>
      </w:r>
    </w:p>
    <w:p w:rsidR="00D162AE" w:rsidRDefault="00D162AE" w:rsidP="00F738CE">
      <w:pPr>
        <w:pStyle w:val="a3"/>
        <w:numPr>
          <w:ilvl w:val="0"/>
          <w:numId w:val="5"/>
        </w:numPr>
        <w:spacing w:after="200" w:line="276" w:lineRule="auto"/>
        <w:jc w:val="both"/>
        <w:rPr>
          <w:szCs w:val="28"/>
        </w:rPr>
      </w:pPr>
      <w:r>
        <w:rPr>
          <w:szCs w:val="28"/>
        </w:rPr>
        <w:t>ГУП РТ «Абазинское ДРСУ» - 7 объектов недвижимости.</w:t>
      </w:r>
    </w:p>
    <w:p w:rsidR="00D162AE" w:rsidRDefault="00D162AE" w:rsidP="00F738CE">
      <w:pPr>
        <w:pStyle w:val="a3"/>
        <w:numPr>
          <w:ilvl w:val="0"/>
          <w:numId w:val="5"/>
        </w:numPr>
        <w:spacing w:after="200" w:line="276" w:lineRule="auto"/>
        <w:jc w:val="both"/>
        <w:rPr>
          <w:szCs w:val="28"/>
        </w:rPr>
      </w:pPr>
      <w:r>
        <w:rPr>
          <w:szCs w:val="28"/>
        </w:rPr>
        <w:t>ГУП РТ «БТИ» - 1 объект (пристройка)</w:t>
      </w:r>
    </w:p>
    <w:p w:rsidR="00D162AE" w:rsidRDefault="00D162AE" w:rsidP="00F738CE">
      <w:pPr>
        <w:pStyle w:val="a3"/>
        <w:numPr>
          <w:ilvl w:val="0"/>
          <w:numId w:val="5"/>
        </w:numPr>
        <w:spacing w:after="200" w:line="276" w:lineRule="auto"/>
        <w:jc w:val="both"/>
        <w:rPr>
          <w:szCs w:val="28"/>
        </w:rPr>
      </w:pPr>
      <w:r>
        <w:rPr>
          <w:szCs w:val="28"/>
        </w:rPr>
        <w:t>ГУП «Гудрон» РТ – 1 земельный участок.</w:t>
      </w:r>
    </w:p>
    <w:p w:rsidR="00D162AE" w:rsidRDefault="00D162AE" w:rsidP="00D162AE">
      <w:pPr>
        <w:ind w:firstLine="708"/>
        <w:jc w:val="both"/>
        <w:rPr>
          <w:sz w:val="28"/>
          <w:szCs w:val="28"/>
        </w:rPr>
      </w:pPr>
      <w:r w:rsidRPr="0080505D">
        <w:rPr>
          <w:sz w:val="28"/>
          <w:szCs w:val="28"/>
        </w:rPr>
        <w:t>4. Минземимуществом РТ, как уполномоченным органом по управлению имуществом в Республике Тыва, оказывается методическое и практическое содействие органам местного самоуправления по приватизации подведомственных им муниципальных унитарных предприятий (МУП).</w:t>
      </w:r>
      <w:r>
        <w:rPr>
          <w:sz w:val="28"/>
          <w:szCs w:val="28"/>
        </w:rPr>
        <w:t xml:space="preserve"> Так</w:t>
      </w:r>
      <w:r w:rsidRPr="0080505D">
        <w:rPr>
          <w:sz w:val="28"/>
          <w:szCs w:val="28"/>
        </w:rPr>
        <w:t xml:space="preserve"> </w:t>
      </w:r>
      <w:r>
        <w:rPr>
          <w:sz w:val="28"/>
          <w:szCs w:val="28"/>
        </w:rPr>
        <w:t>с</w:t>
      </w:r>
      <w:r w:rsidRPr="0080505D">
        <w:rPr>
          <w:sz w:val="28"/>
          <w:szCs w:val="28"/>
        </w:rPr>
        <w:t xml:space="preserve">пециалистами сектора анализа и контроля ГУП, корпоративного управления АО были совершены выезды для оказания методической и практической помощи во все муниципальные районы республики. В подведомственности муниципальных образований числятся </w:t>
      </w:r>
      <w:r>
        <w:rPr>
          <w:sz w:val="28"/>
          <w:szCs w:val="28"/>
        </w:rPr>
        <w:t xml:space="preserve">всего </w:t>
      </w:r>
      <w:r w:rsidRPr="0080505D">
        <w:rPr>
          <w:sz w:val="28"/>
          <w:szCs w:val="28"/>
        </w:rPr>
        <w:t>54 муниципальных унитарных предприятия. Главе Республики Тыва представлен анализ МУПов с предложениями по их дальнейшей реорганизации или приватизации.</w:t>
      </w:r>
    </w:p>
    <w:p w:rsidR="00D162AE" w:rsidRPr="0080505D" w:rsidRDefault="00D162AE" w:rsidP="00D162AE">
      <w:pPr>
        <w:ind w:firstLine="708"/>
        <w:jc w:val="center"/>
        <w:rPr>
          <w:b/>
          <w:sz w:val="28"/>
          <w:szCs w:val="28"/>
        </w:rPr>
      </w:pPr>
      <w:r w:rsidRPr="0080505D">
        <w:rPr>
          <w:b/>
          <w:sz w:val="28"/>
          <w:szCs w:val="28"/>
        </w:rPr>
        <w:t xml:space="preserve">Муниципальные унитарные предприятия, находящиеся </w:t>
      </w:r>
    </w:p>
    <w:p w:rsidR="00D162AE" w:rsidRPr="0080505D" w:rsidRDefault="00D162AE" w:rsidP="00D162AE">
      <w:pPr>
        <w:ind w:firstLine="708"/>
        <w:jc w:val="center"/>
        <w:rPr>
          <w:sz w:val="28"/>
          <w:szCs w:val="28"/>
        </w:rPr>
      </w:pPr>
      <w:r w:rsidRPr="0080505D">
        <w:rPr>
          <w:b/>
          <w:sz w:val="28"/>
          <w:szCs w:val="28"/>
        </w:rPr>
        <w:t>на территории Республики Тыва</w:t>
      </w:r>
    </w:p>
    <w:p w:rsidR="00D162AE" w:rsidRPr="0080505D" w:rsidRDefault="00D162AE" w:rsidP="00D162AE">
      <w:pPr>
        <w:ind w:firstLine="708"/>
        <w:jc w:val="both"/>
        <w:rPr>
          <w:sz w:val="28"/>
          <w:szCs w:val="28"/>
        </w:rPr>
      </w:pPr>
      <w:r w:rsidRPr="0080505D">
        <w:rPr>
          <w:sz w:val="28"/>
          <w:szCs w:val="28"/>
        </w:rPr>
        <w:t>По состоянию на 31 декабря 2019 г. на территории Республики Тыва имеются 54 муниципальных унитарных предприятия (МУП) в следующем разрезе по кожуунам и городским округам:</w:t>
      </w:r>
    </w:p>
    <w:p w:rsidR="00D162AE" w:rsidRPr="0080505D" w:rsidRDefault="00D162AE" w:rsidP="00D162AE">
      <w:pPr>
        <w:ind w:firstLine="708"/>
        <w:jc w:val="both"/>
        <w:rPr>
          <w:sz w:val="28"/>
          <w:szCs w:val="28"/>
        </w:rPr>
      </w:pPr>
      <w:r w:rsidRPr="0080505D">
        <w:rPr>
          <w:noProof/>
          <w:sz w:val="28"/>
          <w:szCs w:val="28"/>
        </w:rPr>
        <w:drawing>
          <wp:inline distT="0" distB="0" distL="0" distR="0" wp14:anchorId="4022A5A0" wp14:editId="0C38CBA3">
            <wp:extent cx="6250488" cy="3382027"/>
            <wp:effectExtent l="0" t="0" r="17145" b="279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62AE" w:rsidRPr="0080505D" w:rsidRDefault="00D162AE" w:rsidP="00D162AE">
      <w:pPr>
        <w:ind w:firstLine="708"/>
        <w:jc w:val="both"/>
        <w:rPr>
          <w:sz w:val="28"/>
          <w:szCs w:val="28"/>
        </w:rPr>
      </w:pPr>
      <w:r>
        <w:rPr>
          <w:sz w:val="28"/>
          <w:szCs w:val="28"/>
        </w:rPr>
        <w:t>А</w:t>
      </w:r>
      <w:r w:rsidRPr="0080505D">
        <w:rPr>
          <w:sz w:val="28"/>
          <w:szCs w:val="28"/>
        </w:rPr>
        <w:t>дминистрациями муниципальных районов приняты следующие решения в отношении подведомственных им унитарных предприятий:</w:t>
      </w:r>
    </w:p>
    <w:p w:rsidR="00D162AE" w:rsidRPr="0080505D" w:rsidRDefault="00D162AE" w:rsidP="00D162AE">
      <w:pPr>
        <w:ind w:firstLine="708"/>
        <w:jc w:val="both"/>
        <w:rPr>
          <w:sz w:val="28"/>
          <w:szCs w:val="28"/>
        </w:rPr>
      </w:pPr>
      <w:r w:rsidRPr="0080505D">
        <w:rPr>
          <w:sz w:val="28"/>
          <w:szCs w:val="28"/>
        </w:rPr>
        <w:t xml:space="preserve">1) </w:t>
      </w:r>
      <w:r>
        <w:rPr>
          <w:sz w:val="28"/>
          <w:szCs w:val="28"/>
        </w:rPr>
        <w:t xml:space="preserve">Решение </w:t>
      </w:r>
      <w:r w:rsidRPr="0080505D">
        <w:rPr>
          <w:sz w:val="28"/>
          <w:szCs w:val="28"/>
        </w:rPr>
        <w:t>администраци</w:t>
      </w:r>
      <w:r>
        <w:rPr>
          <w:sz w:val="28"/>
          <w:szCs w:val="28"/>
        </w:rPr>
        <w:t>и</w:t>
      </w:r>
      <w:r w:rsidRPr="0080505D">
        <w:rPr>
          <w:sz w:val="28"/>
          <w:szCs w:val="28"/>
        </w:rPr>
        <w:t xml:space="preserve"> Улуг-Хемского кожууна от 9 декабря 2019 г. № </w:t>
      </w:r>
      <w:r>
        <w:rPr>
          <w:sz w:val="28"/>
          <w:szCs w:val="28"/>
        </w:rPr>
        <w:t>2632-РМ (преобразовать в ХО -5 МУПов, ликвидировать - 4,  бнкртство-1)</w:t>
      </w:r>
    </w:p>
    <w:p w:rsidR="00D162AE" w:rsidRPr="0080505D" w:rsidRDefault="00D162AE" w:rsidP="00D162AE">
      <w:pPr>
        <w:ind w:firstLine="708"/>
        <w:jc w:val="both"/>
        <w:rPr>
          <w:sz w:val="28"/>
          <w:szCs w:val="28"/>
        </w:rPr>
      </w:pPr>
      <w:r w:rsidRPr="0080505D">
        <w:rPr>
          <w:sz w:val="28"/>
          <w:szCs w:val="28"/>
        </w:rPr>
        <w:t xml:space="preserve">2) </w:t>
      </w:r>
      <w:r>
        <w:rPr>
          <w:sz w:val="28"/>
          <w:szCs w:val="28"/>
        </w:rPr>
        <w:t xml:space="preserve">Решение </w:t>
      </w:r>
      <w:r w:rsidRPr="0080505D">
        <w:rPr>
          <w:sz w:val="28"/>
          <w:szCs w:val="28"/>
        </w:rPr>
        <w:t>администрацией Овюрского кожууна от 17 октября 2019 г. № 2578:</w:t>
      </w:r>
      <w:r>
        <w:rPr>
          <w:sz w:val="28"/>
          <w:szCs w:val="28"/>
        </w:rPr>
        <w:t xml:space="preserve"> (преобразовать в ХО -3, ликвидировать- 1)</w:t>
      </w:r>
    </w:p>
    <w:p w:rsidR="00D162AE" w:rsidRPr="0080505D" w:rsidRDefault="00D162AE" w:rsidP="00D162AE">
      <w:pPr>
        <w:ind w:firstLine="708"/>
        <w:jc w:val="both"/>
        <w:rPr>
          <w:sz w:val="28"/>
          <w:szCs w:val="28"/>
        </w:rPr>
      </w:pPr>
      <w:r w:rsidRPr="0080505D">
        <w:rPr>
          <w:sz w:val="28"/>
          <w:szCs w:val="28"/>
        </w:rPr>
        <w:t xml:space="preserve">3) </w:t>
      </w:r>
      <w:r>
        <w:rPr>
          <w:sz w:val="28"/>
          <w:szCs w:val="28"/>
        </w:rPr>
        <w:t xml:space="preserve">Решение </w:t>
      </w:r>
      <w:r w:rsidRPr="0080505D">
        <w:rPr>
          <w:sz w:val="28"/>
          <w:szCs w:val="28"/>
        </w:rPr>
        <w:t>администрацией Тес-Хемского кожууна от 31 октября 2019 г. № 4910:</w:t>
      </w:r>
      <w:r>
        <w:rPr>
          <w:sz w:val="28"/>
          <w:szCs w:val="28"/>
        </w:rPr>
        <w:t xml:space="preserve"> (оставить МУПом -1, ликвидировать -1)</w:t>
      </w:r>
    </w:p>
    <w:p w:rsidR="00D162AE" w:rsidRPr="0080505D" w:rsidRDefault="00D162AE" w:rsidP="00D162AE">
      <w:pPr>
        <w:ind w:firstLine="708"/>
        <w:jc w:val="both"/>
        <w:rPr>
          <w:sz w:val="28"/>
          <w:szCs w:val="28"/>
        </w:rPr>
      </w:pPr>
      <w:r w:rsidRPr="0080505D">
        <w:rPr>
          <w:sz w:val="28"/>
          <w:szCs w:val="28"/>
        </w:rPr>
        <w:t>4) администрацией Сут-Хольского кожууна от 21 октября 2019 г. № 2015</w:t>
      </w:r>
      <w:r w:rsidRPr="008D770C">
        <w:rPr>
          <w:sz w:val="28"/>
          <w:szCs w:val="28"/>
        </w:rPr>
        <w:sym w:font="Wingdings" w:char="F04C"/>
      </w:r>
      <w:r>
        <w:rPr>
          <w:sz w:val="28"/>
          <w:szCs w:val="28"/>
        </w:rPr>
        <w:t>преобразовать -1, ликвидировать -1)</w:t>
      </w:r>
    </w:p>
    <w:p w:rsidR="00D162AE" w:rsidRPr="0080505D" w:rsidRDefault="00D162AE" w:rsidP="00D162AE">
      <w:pPr>
        <w:ind w:firstLine="708"/>
        <w:jc w:val="both"/>
        <w:rPr>
          <w:sz w:val="28"/>
          <w:szCs w:val="28"/>
        </w:rPr>
      </w:pPr>
      <w:r w:rsidRPr="0080505D">
        <w:rPr>
          <w:sz w:val="28"/>
          <w:szCs w:val="28"/>
        </w:rPr>
        <w:t>5) администрацией Чаа-Хольского кожууна от 31 октября 2019 г. № 2375:</w:t>
      </w:r>
      <w:r>
        <w:rPr>
          <w:sz w:val="28"/>
          <w:szCs w:val="28"/>
        </w:rPr>
        <w:t xml:space="preserve"> (оставить МУПом -1)</w:t>
      </w:r>
    </w:p>
    <w:p w:rsidR="00D162AE" w:rsidRPr="0080505D" w:rsidRDefault="00D162AE" w:rsidP="00D162AE">
      <w:pPr>
        <w:ind w:firstLine="708"/>
        <w:jc w:val="both"/>
        <w:rPr>
          <w:sz w:val="28"/>
          <w:szCs w:val="28"/>
        </w:rPr>
      </w:pPr>
      <w:r w:rsidRPr="0080505D">
        <w:rPr>
          <w:sz w:val="28"/>
          <w:szCs w:val="28"/>
        </w:rPr>
        <w:t>6) администрацией Пий-Хемского кожууна от 25 октября 2019 г. № 1958-ИСХ:</w:t>
      </w:r>
      <w:r w:rsidRPr="008D770C">
        <w:rPr>
          <w:sz w:val="28"/>
          <w:szCs w:val="28"/>
        </w:rPr>
        <w:t xml:space="preserve"> </w:t>
      </w:r>
      <w:r>
        <w:rPr>
          <w:sz w:val="28"/>
          <w:szCs w:val="28"/>
        </w:rPr>
        <w:t>(оставить МУПом -1)</w:t>
      </w:r>
    </w:p>
    <w:p w:rsidR="00D162AE" w:rsidRPr="0080505D" w:rsidRDefault="00D162AE" w:rsidP="00D162AE">
      <w:pPr>
        <w:ind w:firstLine="708"/>
        <w:jc w:val="both"/>
        <w:rPr>
          <w:sz w:val="28"/>
          <w:szCs w:val="28"/>
        </w:rPr>
      </w:pPr>
      <w:r w:rsidRPr="0080505D">
        <w:rPr>
          <w:sz w:val="28"/>
          <w:szCs w:val="28"/>
        </w:rPr>
        <w:t>7) администрацией г. Ак-Довурак от 25 октября 2019 г. № 1561:</w:t>
      </w:r>
      <w:r>
        <w:rPr>
          <w:sz w:val="28"/>
          <w:szCs w:val="28"/>
        </w:rPr>
        <w:t xml:space="preserve">    (оставить МУП -1, ликвидировать -1)</w:t>
      </w:r>
    </w:p>
    <w:p w:rsidR="00D162AE" w:rsidRPr="0080505D" w:rsidRDefault="00D162AE" w:rsidP="00D162AE">
      <w:pPr>
        <w:ind w:firstLine="708"/>
        <w:jc w:val="both"/>
        <w:rPr>
          <w:sz w:val="28"/>
          <w:szCs w:val="28"/>
        </w:rPr>
      </w:pPr>
      <w:r w:rsidRPr="0080505D">
        <w:rPr>
          <w:sz w:val="28"/>
          <w:szCs w:val="28"/>
        </w:rPr>
        <w:t>8) администрацией Тоджинского кожууна от 13 декабря 2019 г. № 506</w:t>
      </w:r>
      <w:r>
        <w:rPr>
          <w:sz w:val="28"/>
          <w:szCs w:val="28"/>
        </w:rPr>
        <w:t xml:space="preserve"> (оставить МУП-1, ликвидировать -2)</w:t>
      </w:r>
    </w:p>
    <w:p w:rsidR="00D162AE" w:rsidRPr="0080505D" w:rsidRDefault="00D162AE" w:rsidP="00D162AE">
      <w:pPr>
        <w:ind w:firstLine="708"/>
        <w:jc w:val="both"/>
        <w:rPr>
          <w:sz w:val="28"/>
          <w:szCs w:val="28"/>
        </w:rPr>
      </w:pPr>
      <w:r w:rsidRPr="0080505D">
        <w:rPr>
          <w:sz w:val="28"/>
          <w:szCs w:val="28"/>
        </w:rPr>
        <w:t>9) администрацией Бай-Тайгинского кожууна от 12 декабря 2019 г. № 01-110/3307</w:t>
      </w:r>
      <w:r w:rsidRPr="008D770C">
        <w:rPr>
          <w:sz w:val="28"/>
          <w:szCs w:val="28"/>
        </w:rPr>
        <w:sym w:font="Wingdings" w:char="F04C"/>
      </w:r>
      <w:r>
        <w:rPr>
          <w:sz w:val="28"/>
          <w:szCs w:val="28"/>
        </w:rPr>
        <w:t>преобразовать -1, ликвидировать -2)</w:t>
      </w:r>
    </w:p>
    <w:p w:rsidR="00D162AE" w:rsidRPr="0080505D" w:rsidRDefault="00D162AE" w:rsidP="00D162AE">
      <w:pPr>
        <w:ind w:firstLine="708"/>
        <w:jc w:val="both"/>
        <w:rPr>
          <w:sz w:val="28"/>
          <w:szCs w:val="28"/>
        </w:rPr>
      </w:pPr>
      <w:r w:rsidRPr="0080505D">
        <w:rPr>
          <w:sz w:val="28"/>
          <w:szCs w:val="28"/>
        </w:rPr>
        <w:t>10) администрацией Каа-Хемского кожууна от 12 ноября 2019 г. № 01-14/3795</w:t>
      </w:r>
      <w:r w:rsidRPr="008D770C">
        <w:rPr>
          <w:sz w:val="28"/>
          <w:szCs w:val="28"/>
        </w:rPr>
        <w:sym w:font="Wingdings" w:char="F04C"/>
      </w:r>
      <w:r>
        <w:rPr>
          <w:sz w:val="28"/>
          <w:szCs w:val="28"/>
        </w:rPr>
        <w:t>преобразовать -2, ликвидиовать -1)</w:t>
      </w:r>
    </w:p>
    <w:p w:rsidR="00D162AE" w:rsidRPr="0080505D" w:rsidRDefault="00D162AE" w:rsidP="00D162AE">
      <w:pPr>
        <w:jc w:val="both"/>
        <w:rPr>
          <w:sz w:val="28"/>
          <w:szCs w:val="28"/>
        </w:rPr>
      </w:pPr>
      <w:r w:rsidRPr="0080505D">
        <w:rPr>
          <w:sz w:val="28"/>
          <w:szCs w:val="28"/>
        </w:rPr>
        <w:tab/>
        <w:t>11) администрацией Дзун-Хемчикского кожууна от 3 декабря 2019 г. № 2176/19</w:t>
      </w:r>
      <w:r w:rsidRPr="008D770C">
        <w:rPr>
          <w:sz w:val="28"/>
          <w:szCs w:val="28"/>
        </w:rPr>
        <w:sym w:font="Wingdings" w:char="F04C"/>
      </w:r>
      <w:r>
        <w:rPr>
          <w:sz w:val="28"/>
          <w:szCs w:val="28"/>
        </w:rPr>
        <w:t xml:space="preserve"> проебразовать -2, ликвидировать -1)</w:t>
      </w:r>
    </w:p>
    <w:p w:rsidR="00D162AE" w:rsidRPr="0080505D" w:rsidRDefault="00D162AE" w:rsidP="00D162AE">
      <w:pPr>
        <w:jc w:val="both"/>
        <w:rPr>
          <w:sz w:val="28"/>
          <w:szCs w:val="28"/>
        </w:rPr>
      </w:pPr>
      <w:r w:rsidRPr="0080505D">
        <w:rPr>
          <w:sz w:val="28"/>
          <w:szCs w:val="28"/>
        </w:rPr>
        <w:tab/>
        <w:t>12) администрацией Тере-Хольского кожууна от 9 декабря 2019 г. № 1744:</w:t>
      </w:r>
      <w:r w:rsidRPr="008D770C">
        <w:rPr>
          <w:sz w:val="28"/>
          <w:szCs w:val="28"/>
        </w:rPr>
        <w:t xml:space="preserve"> </w:t>
      </w:r>
      <w:r>
        <w:rPr>
          <w:sz w:val="28"/>
          <w:szCs w:val="28"/>
        </w:rPr>
        <w:t>(</w:t>
      </w:r>
      <w:r w:rsidRPr="0080505D">
        <w:rPr>
          <w:sz w:val="28"/>
          <w:szCs w:val="28"/>
        </w:rPr>
        <w:t>преобразовать в МКП</w:t>
      </w:r>
      <w:r>
        <w:rPr>
          <w:sz w:val="28"/>
          <w:szCs w:val="28"/>
        </w:rPr>
        <w:t xml:space="preserve"> -1, ликвидировать -1)</w:t>
      </w:r>
    </w:p>
    <w:p w:rsidR="00D162AE" w:rsidRPr="0080505D" w:rsidRDefault="00D162AE" w:rsidP="00D162AE">
      <w:pPr>
        <w:jc w:val="both"/>
        <w:rPr>
          <w:sz w:val="28"/>
          <w:szCs w:val="28"/>
        </w:rPr>
      </w:pPr>
      <w:r w:rsidRPr="0080505D">
        <w:rPr>
          <w:sz w:val="28"/>
          <w:szCs w:val="28"/>
        </w:rPr>
        <w:tab/>
        <w:t>13) администрацией Эрзинского кожууна от 9 декабря 2019 г. № 2756:</w:t>
      </w:r>
      <w:r>
        <w:rPr>
          <w:sz w:val="28"/>
          <w:szCs w:val="28"/>
        </w:rPr>
        <w:t xml:space="preserve"> (оставить МУП- 1, ликвидировать -1)</w:t>
      </w:r>
    </w:p>
    <w:p w:rsidR="00D162AE" w:rsidRPr="0080505D" w:rsidRDefault="00D162AE" w:rsidP="00D162AE">
      <w:pPr>
        <w:jc w:val="both"/>
        <w:rPr>
          <w:sz w:val="28"/>
          <w:szCs w:val="28"/>
        </w:rPr>
      </w:pPr>
      <w:r w:rsidRPr="0080505D">
        <w:rPr>
          <w:sz w:val="28"/>
          <w:szCs w:val="28"/>
        </w:rPr>
        <w:tab/>
        <w:t>14) мэрией г. Кызыла от 18 ноября 2019 г. № 01-05-19/5844:</w:t>
      </w:r>
      <w:r>
        <w:rPr>
          <w:sz w:val="28"/>
          <w:szCs w:val="28"/>
        </w:rPr>
        <w:t xml:space="preserve"> (оставить МУП -7, ликвидировать -1)</w:t>
      </w:r>
    </w:p>
    <w:p w:rsidR="00D162AE" w:rsidRDefault="00D162AE" w:rsidP="00D162AE">
      <w:pPr>
        <w:ind w:firstLine="708"/>
        <w:jc w:val="both"/>
        <w:rPr>
          <w:sz w:val="28"/>
          <w:szCs w:val="28"/>
        </w:rPr>
      </w:pPr>
      <w:r w:rsidRPr="0080505D">
        <w:rPr>
          <w:sz w:val="28"/>
          <w:szCs w:val="28"/>
        </w:rPr>
        <w:t>От Кызылского и Барун-Хемчикского кожуунов планы по реформированию подведомственных унитарных предприятий не поступили</w:t>
      </w:r>
      <w:r>
        <w:rPr>
          <w:sz w:val="28"/>
          <w:szCs w:val="28"/>
        </w:rPr>
        <w:t>.</w:t>
      </w:r>
    </w:p>
    <w:p w:rsidR="00D162AE" w:rsidRDefault="00D162AE" w:rsidP="00D162AE">
      <w:pPr>
        <w:ind w:firstLine="708"/>
        <w:jc w:val="both"/>
        <w:rPr>
          <w:sz w:val="28"/>
          <w:szCs w:val="28"/>
        </w:rPr>
      </w:pPr>
      <w:r w:rsidRPr="0080505D">
        <w:rPr>
          <w:sz w:val="28"/>
          <w:szCs w:val="28"/>
        </w:rPr>
        <w:t xml:space="preserve">6. </w:t>
      </w:r>
      <w:r>
        <w:rPr>
          <w:sz w:val="28"/>
          <w:szCs w:val="28"/>
        </w:rPr>
        <w:t>Сектором в 2019 году разработан</w:t>
      </w:r>
      <w:r w:rsidRPr="0080505D">
        <w:rPr>
          <w:sz w:val="28"/>
          <w:szCs w:val="28"/>
        </w:rPr>
        <w:t>ы</w:t>
      </w:r>
      <w:r>
        <w:rPr>
          <w:sz w:val="28"/>
          <w:szCs w:val="28"/>
        </w:rPr>
        <w:t>:</w:t>
      </w:r>
      <w:r w:rsidRPr="0080505D">
        <w:rPr>
          <w:sz w:val="28"/>
          <w:szCs w:val="28"/>
        </w:rPr>
        <w:t xml:space="preserve"> </w:t>
      </w:r>
      <w:r>
        <w:rPr>
          <w:sz w:val="28"/>
          <w:szCs w:val="28"/>
        </w:rPr>
        <w:t>1</w:t>
      </w:r>
      <w:r w:rsidRPr="0080505D">
        <w:rPr>
          <w:sz w:val="28"/>
          <w:szCs w:val="28"/>
        </w:rPr>
        <w:t xml:space="preserve"> постановление Правительства Республики Тыва от 25 декабря 2019 г. № 624 «Об утверждении Положения о реестре ключевых показателей эффективности деятельности хозяйственных обществ, в уставных капиталах которых доля участия Республики Тыва превышает 50 процентов, и показателей деятельности государственных унитарных предприятий Республики Тыва в целях определения размера вознагра</w:t>
      </w:r>
      <w:r>
        <w:rPr>
          <w:sz w:val="28"/>
          <w:szCs w:val="28"/>
        </w:rPr>
        <w:t>ждения их руководящего состава» и 2 постановления Верховного Хурала (парламента) Республики Тыва «Отчет об утверждении программы приватизации за 2018 год» и «Утверждение программы приватизации государственного имущества Республики Тыва на 2020 год». Также разработан Закон Республики Тыва № 528-ЗРТ от 09.07.2019 года «О внесении изменений в Закон Республики Тыва «О порядке управления и распоряжения государственной собственностью Республики Тыва»</w:t>
      </w:r>
    </w:p>
    <w:p w:rsidR="00D162AE" w:rsidRDefault="00D162AE" w:rsidP="00D162AE">
      <w:pPr>
        <w:ind w:left="-360" w:firstLine="720"/>
        <w:jc w:val="both"/>
        <w:rPr>
          <w:color w:val="000000"/>
          <w:spacing w:val="-8"/>
          <w:sz w:val="28"/>
          <w:szCs w:val="28"/>
        </w:rPr>
      </w:pPr>
      <w:r w:rsidRPr="002C064C">
        <w:rPr>
          <w:sz w:val="28"/>
          <w:szCs w:val="28"/>
        </w:rPr>
        <w:t xml:space="preserve">7. В рамках реализации мероприятий   </w:t>
      </w:r>
      <w:r w:rsidRPr="002C064C">
        <w:rPr>
          <w:color w:val="000000"/>
          <w:spacing w:val="-8"/>
          <w:sz w:val="28"/>
          <w:szCs w:val="28"/>
        </w:rPr>
        <w:t xml:space="preserve">во исполнение перечня поручений Главы Республики Тыва № 58-ГРТ от 19 сентября 2019 года  по вопросу передачи из федеральной собственности в республиканскую собственность гаражного помещения и стоянок для воздушных судов, а также земельных участков, на которых расположены объекты республиканской собственности в аэропорту г. Кызыла.  </w:t>
      </w:r>
    </w:p>
    <w:p w:rsidR="00D162AE" w:rsidRPr="002C064C" w:rsidRDefault="00D162AE" w:rsidP="00D162AE">
      <w:pPr>
        <w:ind w:left="-360" w:firstLine="720"/>
        <w:jc w:val="both"/>
        <w:rPr>
          <w:color w:val="000000"/>
          <w:spacing w:val="-8"/>
          <w:sz w:val="28"/>
          <w:szCs w:val="28"/>
        </w:rPr>
      </w:pPr>
      <w:r w:rsidRPr="002C064C">
        <w:rPr>
          <w:color w:val="000000"/>
          <w:spacing w:val="-8"/>
          <w:sz w:val="28"/>
          <w:szCs w:val="28"/>
        </w:rPr>
        <w:t xml:space="preserve">15 ноября 2019 года </w:t>
      </w:r>
      <w:r>
        <w:rPr>
          <w:color w:val="000000"/>
          <w:spacing w:val="-8"/>
          <w:sz w:val="28"/>
          <w:szCs w:val="28"/>
        </w:rPr>
        <w:t>получено</w:t>
      </w:r>
      <w:r w:rsidRPr="002C064C">
        <w:rPr>
          <w:color w:val="000000"/>
          <w:spacing w:val="-8"/>
          <w:sz w:val="28"/>
          <w:szCs w:val="28"/>
        </w:rPr>
        <w:t xml:space="preserve"> положительное заключение о передаче в безвозмездное пользование здания гаража</w:t>
      </w:r>
      <w:r w:rsidRPr="00566C7C">
        <w:rPr>
          <w:color w:val="000000"/>
          <w:spacing w:val="-8"/>
          <w:sz w:val="28"/>
          <w:szCs w:val="28"/>
        </w:rPr>
        <w:t xml:space="preserve"> </w:t>
      </w:r>
      <w:r>
        <w:rPr>
          <w:color w:val="000000"/>
          <w:spacing w:val="-8"/>
          <w:sz w:val="28"/>
          <w:szCs w:val="28"/>
        </w:rPr>
        <w:t xml:space="preserve">от </w:t>
      </w:r>
      <w:r w:rsidRPr="002C064C">
        <w:rPr>
          <w:color w:val="000000"/>
          <w:spacing w:val="-8"/>
          <w:sz w:val="28"/>
          <w:szCs w:val="28"/>
        </w:rPr>
        <w:t>Росимуществ</w:t>
      </w:r>
      <w:r>
        <w:rPr>
          <w:color w:val="000000"/>
          <w:spacing w:val="-8"/>
          <w:sz w:val="28"/>
          <w:szCs w:val="28"/>
        </w:rPr>
        <w:t>а</w:t>
      </w:r>
      <w:r w:rsidRPr="002C064C">
        <w:rPr>
          <w:color w:val="000000"/>
          <w:spacing w:val="-8"/>
          <w:sz w:val="28"/>
          <w:szCs w:val="28"/>
        </w:rPr>
        <w:t xml:space="preserve">. </w:t>
      </w:r>
      <w:r>
        <w:rPr>
          <w:color w:val="000000"/>
          <w:spacing w:val="-8"/>
          <w:sz w:val="28"/>
          <w:szCs w:val="28"/>
        </w:rPr>
        <w:t>Д</w:t>
      </w:r>
      <w:r w:rsidRPr="002C064C">
        <w:rPr>
          <w:color w:val="000000"/>
          <w:spacing w:val="-8"/>
          <w:sz w:val="28"/>
          <w:szCs w:val="28"/>
        </w:rPr>
        <w:t>оговор безвозмездного пользования здания гаража</w:t>
      </w:r>
      <w:r>
        <w:rPr>
          <w:color w:val="000000"/>
          <w:spacing w:val="-8"/>
          <w:sz w:val="28"/>
          <w:szCs w:val="28"/>
        </w:rPr>
        <w:t xml:space="preserve"> между ФКП «Аэропорт Кызыл» и РКП «Тува Авиа» заключен и</w:t>
      </w:r>
      <w:r w:rsidRPr="002C064C">
        <w:rPr>
          <w:color w:val="000000"/>
          <w:spacing w:val="-8"/>
          <w:sz w:val="28"/>
          <w:szCs w:val="28"/>
        </w:rPr>
        <w:t xml:space="preserve"> рассмотрение обращения Правительства Республики Тыва о передаче гаража в республиканскую собственность возобновлено.</w:t>
      </w:r>
      <w:r>
        <w:rPr>
          <w:color w:val="000000"/>
          <w:spacing w:val="-8"/>
          <w:sz w:val="28"/>
          <w:szCs w:val="28"/>
        </w:rPr>
        <w:t xml:space="preserve"> Работа в этом направлении сектором будет продолжена в 2020 году.</w:t>
      </w:r>
    </w:p>
    <w:p w:rsidR="00D162AE" w:rsidRDefault="00D162AE" w:rsidP="00D162AE">
      <w:pPr>
        <w:ind w:left="-284" w:firstLine="708"/>
        <w:jc w:val="both"/>
        <w:rPr>
          <w:sz w:val="28"/>
          <w:szCs w:val="28"/>
        </w:rPr>
      </w:pPr>
      <w:r>
        <w:rPr>
          <w:sz w:val="28"/>
          <w:szCs w:val="28"/>
        </w:rPr>
        <w:t xml:space="preserve">8. </w:t>
      </w:r>
      <w:r w:rsidRPr="00087846">
        <w:rPr>
          <w:sz w:val="28"/>
          <w:szCs w:val="28"/>
        </w:rPr>
        <w:t xml:space="preserve">В рамках реализации мероприятия </w:t>
      </w:r>
      <w:r>
        <w:rPr>
          <w:sz w:val="28"/>
          <w:szCs w:val="28"/>
        </w:rPr>
        <w:t>п</w:t>
      </w:r>
      <w:r w:rsidRPr="00087846">
        <w:rPr>
          <w:sz w:val="28"/>
          <w:szCs w:val="28"/>
        </w:rPr>
        <w:t xml:space="preserve">овышение качества управления </w:t>
      </w:r>
      <w:r>
        <w:rPr>
          <w:sz w:val="28"/>
          <w:szCs w:val="28"/>
        </w:rPr>
        <w:t xml:space="preserve">ГУПами И ХО министерством разработано постановление правительства РТ </w:t>
      </w:r>
      <w:r w:rsidRPr="0080505D">
        <w:rPr>
          <w:sz w:val="28"/>
          <w:szCs w:val="28"/>
        </w:rPr>
        <w:t>«Об утверждении Положения о реестре ключевых показателей эффективности деятельности хозяйственных обществ, в уставных капиталах которых доля участия Республики Тыва превышает 50 процентов, и показателей деятельности государственных унитарных предприятий Республики Тыва в целях определения размера вознагра</w:t>
      </w:r>
      <w:r>
        <w:rPr>
          <w:sz w:val="28"/>
          <w:szCs w:val="28"/>
        </w:rPr>
        <w:t>ждения их руководящего состава». В 2020 году работа в этом направлении будет продолжена совместно с отраслевыми министерствами.</w:t>
      </w:r>
    </w:p>
    <w:p w:rsidR="00D162AE" w:rsidRPr="0080505D" w:rsidRDefault="00D162AE" w:rsidP="00D162AE">
      <w:pPr>
        <w:ind w:firstLine="708"/>
        <w:jc w:val="center"/>
        <w:rPr>
          <w:b/>
          <w:sz w:val="28"/>
          <w:szCs w:val="28"/>
        </w:rPr>
      </w:pPr>
      <w:r w:rsidRPr="0080505D">
        <w:rPr>
          <w:b/>
          <w:sz w:val="28"/>
          <w:szCs w:val="28"/>
        </w:rPr>
        <w:t>Информация об исключенных из ЕГРЮЛ юридических лицах с</w:t>
      </w:r>
    </w:p>
    <w:p w:rsidR="00D162AE" w:rsidRPr="0080505D" w:rsidRDefault="00D162AE" w:rsidP="00D162AE">
      <w:pPr>
        <w:ind w:firstLine="708"/>
        <w:rPr>
          <w:b/>
          <w:sz w:val="28"/>
          <w:szCs w:val="28"/>
        </w:rPr>
      </w:pPr>
      <w:r w:rsidRPr="0080505D">
        <w:rPr>
          <w:b/>
          <w:sz w:val="28"/>
          <w:szCs w:val="28"/>
        </w:rPr>
        <w:t xml:space="preserve">        участием Республики Тыва и муниципальных образований</w:t>
      </w:r>
    </w:p>
    <w:p w:rsidR="00D162AE" w:rsidRPr="0080505D" w:rsidRDefault="00D162AE" w:rsidP="00D162AE">
      <w:pPr>
        <w:ind w:firstLine="708"/>
        <w:jc w:val="both"/>
        <w:rPr>
          <w:sz w:val="28"/>
          <w:szCs w:val="28"/>
        </w:rPr>
      </w:pPr>
      <w:r w:rsidRPr="0080505D">
        <w:rPr>
          <w:sz w:val="28"/>
          <w:szCs w:val="28"/>
        </w:rPr>
        <w:t>По состоянию на 31 декабря 2019 г. исключены из Единого государственного реестра юридических лиц (ЕГРЮЛ) следующие не ведущие уставную деятельность унитарные предприятия:</w:t>
      </w:r>
    </w:p>
    <w:p w:rsidR="00D162AE" w:rsidRPr="0080505D" w:rsidRDefault="00D162AE" w:rsidP="00D162AE">
      <w:pPr>
        <w:ind w:firstLine="708"/>
        <w:jc w:val="both"/>
        <w:rPr>
          <w:sz w:val="28"/>
          <w:szCs w:val="28"/>
        </w:rPr>
      </w:pPr>
      <w:r w:rsidRPr="0080505D">
        <w:rPr>
          <w:sz w:val="28"/>
          <w:szCs w:val="28"/>
        </w:rPr>
        <w:t xml:space="preserve">1) ГУП РТ «Грузовые перевозки» (подведомственное предприятие Минтопэнерго РТ) - прекращение деятельности юридического лица от 20 июня 2019 г. в связи с его ликвидацией на основании определения арбитражного суда о завершении конкурсного производства; </w:t>
      </w:r>
    </w:p>
    <w:p w:rsidR="00D162AE" w:rsidRPr="0080505D" w:rsidRDefault="00D162AE" w:rsidP="00D162AE">
      <w:pPr>
        <w:ind w:firstLine="708"/>
        <w:jc w:val="both"/>
        <w:rPr>
          <w:sz w:val="28"/>
          <w:szCs w:val="28"/>
        </w:rPr>
      </w:pPr>
      <w:r w:rsidRPr="0080505D">
        <w:rPr>
          <w:sz w:val="28"/>
          <w:szCs w:val="28"/>
        </w:rPr>
        <w:t>2) ГУП «Оптовый алкогольный центр Республики Тыва» (Минсельхозпрод РТ) – исключение из ЕГРЮЛ 27 сентября 2019 г. в связи с наличием сведений, в отношении которых внесена запись о недостоверности;</w:t>
      </w:r>
    </w:p>
    <w:p w:rsidR="00D162AE" w:rsidRPr="0080505D" w:rsidRDefault="00D162AE" w:rsidP="00D162AE">
      <w:pPr>
        <w:ind w:firstLine="708"/>
        <w:jc w:val="both"/>
        <w:rPr>
          <w:sz w:val="28"/>
          <w:szCs w:val="28"/>
        </w:rPr>
      </w:pPr>
      <w:r w:rsidRPr="0080505D">
        <w:rPr>
          <w:sz w:val="28"/>
          <w:szCs w:val="28"/>
        </w:rPr>
        <w:t>3) МУП «Дорожно-ремонтный сервис» г. Кызыла» (г. Кызыл) – ликвидация юридического лица от 22 марта 2019 г.;</w:t>
      </w:r>
    </w:p>
    <w:p w:rsidR="00D162AE" w:rsidRPr="0080505D" w:rsidRDefault="00D162AE" w:rsidP="00D162AE">
      <w:pPr>
        <w:ind w:firstLine="708"/>
        <w:jc w:val="both"/>
        <w:rPr>
          <w:sz w:val="28"/>
          <w:szCs w:val="28"/>
        </w:rPr>
      </w:pPr>
      <w:r w:rsidRPr="0080505D">
        <w:rPr>
          <w:sz w:val="28"/>
          <w:szCs w:val="28"/>
        </w:rPr>
        <w:t>4) МУП «Торговый центр Эрзин» (Эрзинский кожуун) – исключение из ЕГРЮЛ недействующего юридического лица от 15 марта 2019 г.;</w:t>
      </w:r>
    </w:p>
    <w:p w:rsidR="00D162AE" w:rsidRPr="0080505D" w:rsidRDefault="00D162AE" w:rsidP="00D162AE">
      <w:pPr>
        <w:ind w:firstLine="708"/>
        <w:jc w:val="both"/>
        <w:rPr>
          <w:sz w:val="28"/>
          <w:szCs w:val="28"/>
        </w:rPr>
      </w:pPr>
      <w:r w:rsidRPr="0080505D">
        <w:rPr>
          <w:sz w:val="28"/>
          <w:szCs w:val="28"/>
        </w:rPr>
        <w:t>5) МУП «Хайыракан» (администрация Улуг-Хемского кожууна) – исключение из ЕГРЮЛ недействующего юридического лица от 15 марта 2019 г.;</w:t>
      </w:r>
    </w:p>
    <w:p w:rsidR="00D162AE" w:rsidRPr="0080505D" w:rsidRDefault="00D162AE" w:rsidP="00D162AE">
      <w:pPr>
        <w:ind w:firstLine="708"/>
        <w:jc w:val="both"/>
        <w:rPr>
          <w:sz w:val="28"/>
          <w:szCs w:val="28"/>
        </w:rPr>
      </w:pPr>
      <w:r w:rsidRPr="0080505D">
        <w:rPr>
          <w:sz w:val="28"/>
          <w:szCs w:val="28"/>
        </w:rPr>
        <w:t>6) МУП «Тайга» (администрация Улуг-Хемского кожууна) – исключение из ЕГРЮЛ недействующего юридического лица от 15 марта 2019 г.</w:t>
      </w:r>
    </w:p>
    <w:p w:rsidR="00786AD6" w:rsidRPr="006E40F4" w:rsidRDefault="00786AD6" w:rsidP="00786AD6">
      <w:pPr>
        <w:ind w:firstLine="708"/>
        <w:jc w:val="both"/>
        <w:rPr>
          <w:sz w:val="28"/>
          <w:szCs w:val="28"/>
        </w:rPr>
      </w:pPr>
    </w:p>
    <w:p w:rsidR="006821FB" w:rsidRPr="00BB4212" w:rsidRDefault="006821FB" w:rsidP="001D746E">
      <w:pPr>
        <w:ind w:right="-2" w:firstLine="567"/>
        <w:jc w:val="center"/>
        <w:rPr>
          <w:b/>
          <w:sz w:val="28"/>
          <w:szCs w:val="28"/>
          <w:u w:val="single"/>
        </w:rPr>
      </w:pPr>
      <w:r w:rsidRPr="00BB4212">
        <w:rPr>
          <w:b/>
          <w:sz w:val="28"/>
          <w:szCs w:val="28"/>
          <w:u w:val="single"/>
        </w:rPr>
        <w:t xml:space="preserve">Полномочия по управлению и распоряжению земельными </w:t>
      </w:r>
    </w:p>
    <w:p w:rsidR="006821FB" w:rsidRPr="00BB4212" w:rsidRDefault="006821FB" w:rsidP="001D746E">
      <w:pPr>
        <w:ind w:right="-2" w:firstLine="567"/>
        <w:jc w:val="center"/>
        <w:rPr>
          <w:b/>
          <w:sz w:val="28"/>
          <w:szCs w:val="28"/>
          <w:u w:val="single"/>
        </w:rPr>
      </w:pPr>
      <w:r w:rsidRPr="00BB4212">
        <w:rPr>
          <w:b/>
          <w:sz w:val="28"/>
          <w:szCs w:val="28"/>
          <w:u w:val="single"/>
        </w:rPr>
        <w:t xml:space="preserve">участками, находящимися в государственной собственности </w:t>
      </w:r>
    </w:p>
    <w:p w:rsidR="006821FB" w:rsidRPr="00BB4212" w:rsidRDefault="006821FB" w:rsidP="001D746E">
      <w:pPr>
        <w:ind w:right="-2" w:firstLine="567"/>
        <w:jc w:val="center"/>
        <w:rPr>
          <w:b/>
          <w:sz w:val="28"/>
          <w:szCs w:val="28"/>
          <w:u w:val="single"/>
        </w:rPr>
      </w:pPr>
      <w:r w:rsidRPr="00BB4212">
        <w:rPr>
          <w:b/>
          <w:sz w:val="28"/>
          <w:szCs w:val="28"/>
          <w:u w:val="single"/>
        </w:rPr>
        <w:t>Республики Тыва</w:t>
      </w:r>
    </w:p>
    <w:p w:rsidR="006821FB" w:rsidRPr="00D159B9" w:rsidRDefault="006821FB" w:rsidP="001D746E">
      <w:pPr>
        <w:ind w:right="-2" w:firstLine="567"/>
        <w:jc w:val="both"/>
        <w:rPr>
          <w:b/>
          <w:sz w:val="28"/>
          <w:szCs w:val="28"/>
          <w:highlight w:val="yellow"/>
        </w:rPr>
      </w:pPr>
    </w:p>
    <w:p w:rsidR="00535DC4" w:rsidRDefault="00535DC4" w:rsidP="00535DC4">
      <w:pPr>
        <w:ind w:firstLine="709"/>
        <w:jc w:val="both"/>
        <w:rPr>
          <w:sz w:val="28"/>
          <w:szCs w:val="28"/>
        </w:rPr>
      </w:pPr>
      <w:r>
        <w:rPr>
          <w:sz w:val="28"/>
          <w:szCs w:val="28"/>
        </w:rPr>
        <w:t xml:space="preserve">Основными приоритетными направлениями в рамках реализации комплексного плана мероприятий стратегического планирования социально-экономического развития Республики Тыва отдела управления республиканскими землями являются: </w:t>
      </w:r>
    </w:p>
    <w:p w:rsidR="00535DC4" w:rsidRDefault="00535DC4" w:rsidP="00535DC4">
      <w:pPr>
        <w:ind w:firstLine="709"/>
        <w:jc w:val="both"/>
        <w:rPr>
          <w:sz w:val="28"/>
          <w:szCs w:val="28"/>
        </w:rPr>
      </w:pPr>
      <w:r>
        <w:rPr>
          <w:sz w:val="28"/>
          <w:szCs w:val="28"/>
        </w:rPr>
        <w:t xml:space="preserve">повышение эффективности управления и распоряжение земельными участками, находящимися в собственности Республики Тыва и осуществление государственной регистрации земельных участков государственной собственности Республики Тыва; </w:t>
      </w:r>
    </w:p>
    <w:p w:rsidR="00535DC4" w:rsidRDefault="00535DC4" w:rsidP="00535DC4">
      <w:pPr>
        <w:autoSpaceDE w:val="0"/>
        <w:autoSpaceDN w:val="0"/>
        <w:adjustRightInd w:val="0"/>
        <w:ind w:firstLine="709"/>
        <w:jc w:val="both"/>
        <w:rPr>
          <w:color w:val="000000"/>
          <w:sz w:val="28"/>
          <w:szCs w:val="28"/>
        </w:rPr>
      </w:pPr>
      <w:r>
        <w:rPr>
          <w:sz w:val="28"/>
          <w:szCs w:val="28"/>
        </w:rPr>
        <w:t>осуществление органами местного самоуправления Республики Тыва мероприятий по муниципальному земельному контролю в целях вовлечения в налоговый оборот не оформленных земельных участков, взаимодействие с органами государственного земельного надзора</w:t>
      </w:r>
      <w:r>
        <w:rPr>
          <w:color w:val="000000"/>
          <w:sz w:val="28"/>
          <w:szCs w:val="28"/>
        </w:rPr>
        <w:t>;</w:t>
      </w:r>
    </w:p>
    <w:p w:rsidR="00535DC4" w:rsidRDefault="00535DC4" w:rsidP="0053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функции по нормативно-правовому регулированию и проведению единой государственной политики в области земельных отношений, и по оказанию государственных услуг и правоприменительные </w:t>
      </w:r>
      <w:r w:rsidR="00A51C8D">
        <w:rPr>
          <w:rFonts w:ascii="Times New Roman" w:hAnsi="Times New Roman" w:cs="Times New Roman"/>
          <w:sz w:val="28"/>
          <w:szCs w:val="28"/>
        </w:rPr>
        <w:t>функции в сфере</w:t>
      </w:r>
      <w:r>
        <w:rPr>
          <w:rFonts w:ascii="Times New Roman" w:hAnsi="Times New Roman" w:cs="Times New Roman"/>
          <w:sz w:val="28"/>
          <w:szCs w:val="28"/>
        </w:rPr>
        <w:t xml:space="preserve"> земельных отношений.</w:t>
      </w:r>
    </w:p>
    <w:p w:rsidR="00535DC4" w:rsidRDefault="00535DC4" w:rsidP="00535DC4">
      <w:pPr>
        <w:ind w:firstLine="709"/>
        <w:jc w:val="both"/>
        <w:rPr>
          <w:sz w:val="28"/>
          <w:szCs w:val="28"/>
        </w:rPr>
      </w:pPr>
      <w:r>
        <w:rPr>
          <w:sz w:val="28"/>
          <w:szCs w:val="28"/>
        </w:rPr>
        <w:t xml:space="preserve">Отделом осуществляется функции по организации учета земельных участков, находящихся в государственной собственности Республики Тыва и ведению реестра земельных участков, находящихся под объектами государственной собственности Республики Тыва. </w:t>
      </w:r>
    </w:p>
    <w:p w:rsidR="00535DC4" w:rsidRDefault="00535DC4" w:rsidP="00535DC4">
      <w:pPr>
        <w:ind w:firstLine="709"/>
        <w:jc w:val="both"/>
        <w:rPr>
          <w:sz w:val="28"/>
          <w:szCs w:val="28"/>
        </w:rPr>
      </w:pPr>
      <w:r>
        <w:rPr>
          <w:sz w:val="28"/>
          <w:szCs w:val="28"/>
        </w:rPr>
        <w:t xml:space="preserve">По состоянию на 1 января 2020 года в Реестре земельных участков состоит </w:t>
      </w:r>
      <w:r w:rsidRPr="00316E8E">
        <w:rPr>
          <w:b/>
          <w:sz w:val="28"/>
          <w:szCs w:val="28"/>
        </w:rPr>
        <w:t xml:space="preserve">519 </w:t>
      </w:r>
      <w:r>
        <w:rPr>
          <w:sz w:val="28"/>
          <w:szCs w:val="28"/>
        </w:rPr>
        <w:t xml:space="preserve">земельных участков. </w:t>
      </w:r>
    </w:p>
    <w:p w:rsidR="00535DC4" w:rsidRDefault="00535DC4" w:rsidP="00535DC4">
      <w:pPr>
        <w:ind w:firstLine="709"/>
        <w:jc w:val="both"/>
        <w:rPr>
          <w:sz w:val="28"/>
          <w:szCs w:val="28"/>
        </w:rPr>
      </w:pPr>
      <w:r>
        <w:rPr>
          <w:sz w:val="28"/>
          <w:szCs w:val="28"/>
        </w:rPr>
        <w:t xml:space="preserve">В Управлении Росреестра по Республики Тыва зарегистрировано право собственности Республики Тыва на </w:t>
      </w:r>
      <w:r w:rsidRPr="00316E8E">
        <w:rPr>
          <w:b/>
          <w:sz w:val="28"/>
          <w:szCs w:val="28"/>
        </w:rPr>
        <w:t>367</w:t>
      </w:r>
      <w:r>
        <w:rPr>
          <w:sz w:val="28"/>
          <w:szCs w:val="28"/>
        </w:rPr>
        <w:t xml:space="preserve"> земельных участков (70,7 % от общего количества земельных участков), в том числе:</w:t>
      </w:r>
    </w:p>
    <w:p w:rsidR="00535DC4" w:rsidRDefault="00535DC4" w:rsidP="00535DC4">
      <w:pPr>
        <w:jc w:val="both"/>
        <w:rPr>
          <w:sz w:val="28"/>
          <w:szCs w:val="28"/>
        </w:rPr>
      </w:pPr>
      <w:r>
        <w:rPr>
          <w:color w:val="000000"/>
          <w:sz w:val="28"/>
          <w:szCs w:val="28"/>
        </w:rPr>
        <w:tab/>
        <w:t xml:space="preserve">- </w:t>
      </w:r>
      <w:r w:rsidRPr="00316E8E">
        <w:rPr>
          <w:b/>
          <w:color w:val="000000"/>
          <w:sz w:val="28"/>
          <w:szCs w:val="28"/>
        </w:rPr>
        <w:t>219</w:t>
      </w:r>
      <w:r>
        <w:rPr>
          <w:color w:val="000000"/>
          <w:sz w:val="28"/>
          <w:szCs w:val="28"/>
        </w:rPr>
        <w:t xml:space="preserve"> земельных участков, </w:t>
      </w:r>
      <w:r>
        <w:rPr>
          <w:sz w:val="28"/>
          <w:szCs w:val="28"/>
        </w:rPr>
        <w:t>предоставленных государственным учреждения и органам государственной власти Республики Тыва;</w:t>
      </w:r>
    </w:p>
    <w:p w:rsidR="00535DC4" w:rsidRDefault="00535DC4" w:rsidP="00535DC4">
      <w:pPr>
        <w:jc w:val="both"/>
        <w:rPr>
          <w:sz w:val="28"/>
          <w:szCs w:val="28"/>
        </w:rPr>
      </w:pPr>
      <w:r>
        <w:rPr>
          <w:sz w:val="28"/>
          <w:szCs w:val="28"/>
        </w:rPr>
        <w:tab/>
        <w:t>-</w:t>
      </w:r>
      <w:r>
        <w:rPr>
          <w:color w:val="000000"/>
          <w:sz w:val="28"/>
          <w:szCs w:val="28"/>
        </w:rPr>
        <w:t xml:space="preserve"> </w:t>
      </w:r>
      <w:r w:rsidRPr="00316E8E">
        <w:rPr>
          <w:b/>
          <w:color w:val="000000"/>
          <w:sz w:val="28"/>
          <w:szCs w:val="28"/>
        </w:rPr>
        <w:t>148</w:t>
      </w:r>
      <w:r>
        <w:rPr>
          <w:color w:val="000000"/>
          <w:sz w:val="28"/>
          <w:szCs w:val="28"/>
        </w:rPr>
        <w:t xml:space="preserve"> земельных участков, </w:t>
      </w:r>
      <w:r>
        <w:rPr>
          <w:sz w:val="28"/>
          <w:szCs w:val="28"/>
        </w:rPr>
        <w:t>занятых объектами, находящимися в государственной собственности Республики Тыва.</w:t>
      </w:r>
    </w:p>
    <w:p w:rsidR="00535DC4" w:rsidRDefault="00535DC4" w:rsidP="00535DC4">
      <w:pPr>
        <w:ind w:firstLine="709"/>
        <w:jc w:val="both"/>
        <w:rPr>
          <w:color w:val="000000"/>
          <w:sz w:val="28"/>
          <w:szCs w:val="28"/>
        </w:rPr>
      </w:pPr>
      <w:r>
        <w:rPr>
          <w:sz w:val="28"/>
          <w:szCs w:val="28"/>
        </w:rPr>
        <w:t xml:space="preserve">В отчетном периоде </w:t>
      </w:r>
      <w:r>
        <w:rPr>
          <w:color w:val="000000"/>
          <w:sz w:val="28"/>
          <w:szCs w:val="28"/>
        </w:rPr>
        <w:t xml:space="preserve">оформлено право собственности Республики Тыва на </w:t>
      </w:r>
      <w:r w:rsidRPr="00B315F2">
        <w:rPr>
          <w:b/>
          <w:color w:val="000000"/>
          <w:sz w:val="28"/>
          <w:szCs w:val="28"/>
        </w:rPr>
        <w:t>11</w:t>
      </w:r>
      <w:r>
        <w:rPr>
          <w:color w:val="000000"/>
          <w:sz w:val="28"/>
          <w:szCs w:val="28"/>
        </w:rPr>
        <w:t xml:space="preserve"> земельные участки. </w:t>
      </w:r>
    </w:p>
    <w:p w:rsidR="00535DC4" w:rsidRDefault="00535DC4" w:rsidP="00535DC4">
      <w:pPr>
        <w:ind w:firstLine="709"/>
        <w:jc w:val="both"/>
        <w:rPr>
          <w:sz w:val="28"/>
          <w:szCs w:val="28"/>
        </w:rPr>
      </w:pPr>
      <w:r>
        <w:rPr>
          <w:sz w:val="28"/>
          <w:szCs w:val="28"/>
        </w:rPr>
        <w:t xml:space="preserve">В отчетном периоде предоставлено 11 земельных участков в постоянное (бессрочное) пользование организациям и учреждением (ГКУ РТ «Управление автомобильных дорог», ГБУЗ РТ «ЦКБ»). </w:t>
      </w:r>
    </w:p>
    <w:p w:rsidR="00535DC4" w:rsidRDefault="00535DC4" w:rsidP="00535DC4">
      <w:pPr>
        <w:ind w:firstLine="709"/>
        <w:jc w:val="both"/>
        <w:rPr>
          <w:sz w:val="28"/>
          <w:szCs w:val="28"/>
        </w:rPr>
      </w:pPr>
      <w:r>
        <w:rPr>
          <w:sz w:val="28"/>
          <w:szCs w:val="28"/>
        </w:rPr>
        <w:t>Подготовлено 20 распоряжений об утверждении схемы расположения земельных участков на кадастровом плане территории.</w:t>
      </w:r>
    </w:p>
    <w:p w:rsidR="00535DC4" w:rsidRDefault="00535DC4" w:rsidP="00535DC4">
      <w:pPr>
        <w:ind w:firstLine="709"/>
        <w:jc w:val="both"/>
        <w:rPr>
          <w:b/>
          <w:sz w:val="28"/>
          <w:szCs w:val="28"/>
        </w:rPr>
      </w:pPr>
      <w:r>
        <w:rPr>
          <w:b/>
          <w:sz w:val="28"/>
          <w:szCs w:val="28"/>
        </w:rPr>
        <w:t>О переводе земель</w:t>
      </w:r>
    </w:p>
    <w:p w:rsidR="00535DC4" w:rsidRDefault="00535DC4" w:rsidP="00535DC4">
      <w:pPr>
        <w:ind w:firstLine="709"/>
        <w:jc w:val="both"/>
        <w:rPr>
          <w:sz w:val="28"/>
          <w:szCs w:val="28"/>
        </w:rPr>
      </w:pPr>
      <w:r>
        <w:rPr>
          <w:sz w:val="28"/>
          <w:szCs w:val="28"/>
        </w:rPr>
        <w:t xml:space="preserve">В отчетном периоде на рассмотрения поступило 6 ходатайств о переводе земельных участков из одной категории в другую. </w:t>
      </w:r>
    </w:p>
    <w:p w:rsidR="00535DC4" w:rsidRDefault="00535DC4" w:rsidP="00535DC4">
      <w:pPr>
        <w:ind w:firstLine="709"/>
        <w:jc w:val="both"/>
        <w:rPr>
          <w:sz w:val="28"/>
          <w:szCs w:val="28"/>
        </w:rPr>
      </w:pPr>
      <w:r>
        <w:rPr>
          <w:sz w:val="28"/>
          <w:szCs w:val="28"/>
        </w:rPr>
        <w:t xml:space="preserve">По результатам рассмотрения ходатайств о переводе земель или земельных участков из одной категории в другую подготовлено 6 проекта постановлений Правительства РТ о переводе земельных участков, из них </w:t>
      </w:r>
      <w:r>
        <w:rPr>
          <w:color w:val="000000"/>
          <w:sz w:val="28"/>
          <w:szCs w:val="28"/>
        </w:rPr>
        <w:t xml:space="preserve">4 проекта постановлений принято Правительством Республики Тыва и 2 проекта находится на стадии согласования. </w:t>
      </w:r>
      <w:r>
        <w:rPr>
          <w:sz w:val="28"/>
          <w:szCs w:val="28"/>
        </w:rPr>
        <w:t>Также было подготовлено ходатайство об отказе в рассмотрение 2 ходатайств о переводе земельных участков (Тес-Хем, Тожу).</w:t>
      </w:r>
    </w:p>
    <w:p w:rsidR="00535DC4" w:rsidRDefault="00535DC4" w:rsidP="00535DC4">
      <w:pPr>
        <w:pStyle w:val="11"/>
        <w:ind w:firstLine="709"/>
        <w:jc w:val="both"/>
        <w:rPr>
          <w:rFonts w:ascii="Times New Roman" w:hAnsi="Times New Roman" w:cs="Times New Roman"/>
          <w:color w:val="000000"/>
          <w:szCs w:val="27"/>
          <w:lang w:val="ru-RU"/>
        </w:rPr>
      </w:pPr>
      <w:r>
        <w:rPr>
          <w:rFonts w:ascii="Times New Roman" w:hAnsi="Times New Roman" w:cs="Times New Roman"/>
          <w:b/>
          <w:i/>
          <w:sz w:val="28"/>
          <w:szCs w:val="28"/>
          <w:lang w:val="ru-RU"/>
        </w:rPr>
        <w:t>Выполнение поручений Президента Российской Федерации, Главы Республики Тыва, Пра0вительства Республики Тыва.</w:t>
      </w:r>
    </w:p>
    <w:p w:rsidR="00535DC4" w:rsidRDefault="00535DC4" w:rsidP="00535DC4">
      <w:pPr>
        <w:autoSpaceDE w:val="0"/>
        <w:autoSpaceDN w:val="0"/>
        <w:adjustRightInd w:val="0"/>
        <w:ind w:firstLine="709"/>
        <w:jc w:val="both"/>
        <w:rPr>
          <w:b/>
          <w:sz w:val="28"/>
          <w:szCs w:val="28"/>
        </w:rPr>
      </w:pPr>
      <w:r>
        <w:rPr>
          <w:b/>
          <w:sz w:val="28"/>
          <w:szCs w:val="28"/>
        </w:rPr>
        <w:t>По многодетным семьям.</w:t>
      </w:r>
    </w:p>
    <w:p w:rsidR="00535DC4" w:rsidRDefault="00535DC4" w:rsidP="00535DC4">
      <w:pPr>
        <w:autoSpaceDE w:val="0"/>
        <w:autoSpaceDN w:val="0"/>
        <w:adjustRightInd w:val="0"/>
        <w:ind w:firstLine="709"/>
        <w:jc w:val="both"/>
        <w:rPr>
          <w:sz w:val="28"/>
          <w:szCs w:val="28"/>
        </w:rPr>
      </w:pPr>
      <w:r>
        <w:rPr>
          <w:color w:val="000000"/>
          <w:sz w:val="28"/>
          <w:szCs w:val="28"/>
        </w:rPr>
        <w:t xml:space="preserve">За период с 2011 года по состоянию на 1 января 2020 года (нарастающим итогом) предоставлены 1388 земельные участки общей площадью </w:t>
      </w:r>
      <w:r>
        <w:rPr>
          <w:sz w:val="28"/>
          <w:szCs w:val="28"/>
        </w:rPr>
        <w:t xml:space="preserve">1 089 917 </w:t>
      </w:r>
      <w:r>
        <w:rPr>
          <w:color w:val="000000"/>
          <w:sz w:val="28"/>
          <w:szCs w:val="28"/>
        </w:rPr>
        <w:t>кв.м. для индивидуального жилищного строительства многодетным семьям, имеющим трех и более детей</w:t>
      </w:r>
    </w:p>
    <w:p w:rsidR="00535DC4" w:rsidRDefault="00535DC4" w:rsidP="00535DC4">
      <w:pPr>
        <w:ind w:firstLine="709"/>
        <w:jc w:val="both"/>
        <w:rPr>
          <w:sz w:val="28"/>
          <w:szCs w:val="28"/>
        </w:rPr>
      </w:pPr>
      <w:r>
        <w:rPr>
          <w:sz w:val="28"/>
          <w:szCs w:val="28"/>
        </w:rPr>
        <w:t>В 2019 году выделено 7 земельных участков общей площадью 8376 кв.м. для индивидуального жилищного строительства многодетным семьям, имеющим трех и более детей (Каа-Хемкий-2, Монгун-Тайгинский-2, Овюрский-1, Тес-Хемский-2).</w:t>
      </w:r>
    </w:p>
    <w:p w:rsidR="00535DC4" w:rsidRDefault="00535DC4" w:rsidP="00535DC4">
      <w:pPr>
        <w:pStyle w:val="a7"/>
        <w:jc w:val="both"/>
        <w:rPr>
          <w:b/>
          <w:sz w:val="28"/>
          <w:szCs w:val="28"/>
        </w:rPr>
      </w:pPr>
      <w:r>
        <w:rPr>
          <w:sz w:val="28"/>
          <w:szCs w:val="28"/>
        </w:rPr>
        <w:tab/>
      </w:r>
      <w:r>
        <w:rPr>
          <w:b/>
          <w:sz w:val="28"/>
          <w:szCs w:val="28"/>
        </w:rPr>
        <w:t>Губернаторский проект «Кыштаг для молодой семьи»</w:t>
      </w:r>
    </w:p>
    <w:p w:rsidR="00535DC4" w:rsidRDefault="00535DC4" w:rsidP="00535DC4">
      <w:pPr>
        <w:pStyle w:val="a7"/>
        <w:jc w:val="both"/>
        <w:rPr>
          <w:sz w:val="28"/>
          <w:szCs w:val="28"/>
        </w:rPr>
      </w:pPr>
      <w:r>
        <w:rPr>
          <w:sz w:val="28"/>
          <w:szCs w:val="28"/>
        </w:rPr>
        <w:tab/>
        <w:t>Общее количество участников проекта составляет 103. Общее количество, выделенных им земельных участков составляет 211 участков.</w:t>
      </w:r>
    </w:p>
    <w:p w:rsidR="00535DC4" w:rsidRDefault="00535DC4" w:rsidP="00535DC4">
      <w:pPr>
        <w:ind w:firstLine="708"/>
        <w:jc w:val="both"/>
        <w:rPr>
          <w:sz w:val="28"/>
          <w:szCs w:val="28"/>
        </w:rPr>
      </w:pPr>
      <w:r>
        <w:rPr>
          <w:sz w:val="28"/>
          <w:szCs w:val="28"/>
        </w:rPr>
        <w:t xml:space="preserve">Завершены работы по регистрации договоров аренды земельных участков и зарегистрированы 211 договоров аренды в 15 кожуунах (Бай-Тайгинский - 8, Барун-Хемчикский – 4,  Дзун-Хемчикский -24, Каа-Хемский-7, Кызылский- 14, Монгун-Тайгинский-3, Овюрский-18, Пий-Хемский-5,  Сут-Хольский-20, Тандинский - 18, Тес-Хемский - 20, Тере-Хольский - 4, Улуг-Хемский - 20,  Чаа-Хольский- 12, Чеди-Хольский - 9, Эрзинский-6).                                                                                                                                                                                                                                   </w:t>
      </w:r>
    </w:p>
    <w:p w:rsidR="00535DC4" w:rsidRDefault="00535DC4" w:rsidP="00535DC4">
      <w:pPr>
        <w:ind w:firstLine="709"/>
        <w:jc w:val="both"/>
        <w:rPr>
          <w:sz w:val="28"/>
          <w:szCs w:val="28"/>
        </w:rPr>
      </w:pPr>
      <w:r>
        <w:rPr>
          <w:sz w:val="28"/>
          <w:szCs w:val="28"/>
        </w:rPr>
        <w:t xml:space="preserve">В результате реализации губернаторского проекта «Кыштаг для молодой семьи» вовлечено в хозяйственный оборот 19 652,4 га земель сельскохозяйственного назначения или 1,2 процента от общей площади земель сельскохозяйственных угодий свободных от прав третьих лиц. </w:t>
      </w:r>
    </w:p>
    <w:p w:rsidR="00535DC4" w:rsidRPr="00813E85" w:rsidRDefault="00535DC4" w:rsidP="00535DC4">
      <w:pPr>
        <w:ind w:firstLine="709"/>
        <w:jc w:val="both"/>
        <w:rPr>
          <w:b/>
          <w:sz w:val="28"/>
          <w:szCs w:val="28"/>
        </w:rPr>
      </w:pPr>
      <w:r w:rsidRPr="00813E85">
        <w:rPr>
          <w:b/>
          <w:sz w:val="28"/>
          <w:szCs w:val="28"/>
        </w:rPr>
        <w:t>Сверка баз данных:</w:t>
      </w:r>
    </w:p>
    <w:p w:rsidR="00535DC4" w:rsidRPr="00813E85" w:rsidRDefault="00535DC4" w:rsidP="00535DC4">
      <w:pPr>
        <w:autoSpaceDE w:val="0"/>
        <w:autoSpaceDN w:val="0"/>
        <w:adjustRightInd w:val="0"/>
        <w:ind w:firstLine="567"/>
        <w:jc w:val="both"/>
        <w:rPr>
          <w:color w:val="000000"/>
          <w:sz w:val="28"/>
          <w:szCs w:val="28"/>
        </w:rPr>
      </w:pPr>
      <w:r w:rsidRPr="00813E85">
        <w:rPr>
          <w:sz w:val="28"/>
          <w:szCs w:val="28"/>
        </w:rPr>
        <w:t>В результате проведенной сверки баз данных налоговых органов с базой данных органов местного самоуправления по состоянию 1 января 2020 г. вовлечено в налоговый оборот 7142 объектов капитального строительства и 7307 земельных участков.</w:t>
      </w:r>
      <w:r w:rsidRPr="00813E85">
        <w:rPr>
          <w:color w:val="000000"/>
          <w:sz w:val="28"/>
          <w:szCs w:val="28"/>
        </w:rPr>
        <w:t xml:space="preserve"> </w:t>
      </w:r>
    </w:p>
    <w:p w:rsidR="00535DC4" w:rsidRDefault="00535DC4" w:rsidP="00F738CE">
      <w:pPr>
        <w:pStyle w:val="a3"/>
        <w:numPr>
          <w:ilvl w:val="0"/>
          <w:numId w:val="1"/>
        </w:numPr>
        <w:autoSpaceDE w:val="0"/>
        <w:autoSpaceDN w:val="0"/>
        <w:adjustRightInd w:val="0"/>
        <w:jc w:val="both"/>
        <w:rPr>
          <w:b/>
          <w:szCs w:val="28"/>
        </w:rPr>
      </w:pPr>
      <w:r>
        <w:rPr>
          <w:b/>
          <w:szCs w:val="28"/>
        </w:rPr>
        <w:t>Об объектах капитального строительства.</w:t>
      </w:r>
    </w:p>
    <w:p w:rsidR="00535DC4" w:rsidRDefault="00535DC4" w:rsidP="00535DC4">
      <w:pPr>
        <w:pStyle w:val="a3"/>
        <w:tabs>
          <w:tab w:val="left" w:pos="0"/>
        </w:tabs>
        <w:ind w:left="0" w:firstLine="567"/>
        <w:jc w:val="both"/>
        <w:rPr>
          <w:szCs w:val="28"/>
        </w:rPr>
      </w:pPr>
      <w:r>
        <w:rPr>
          <w:szCs w:val="28"/>
        </w:rPr>
        <w:t>Общее количество объектов капитального строительства без оформленных в установленном порядке правоустанавливающих документов на объекты недвижимости составляют 22303.</w:t>
      </w:r>
    </w:p>
    <w:p w:rsidR="00535DC4" w:rsidRDefault="00535DC4" w:rsidP="00535DC4">
      <w:pPr>
        <w:pStyle w:val="a3"/>
        <w:tabs>
          <w:tab w:val="left" w:pos="0"/>
        </w:tabs>
        <w:ind w:left="0" w:firstLine="567"/>
        <w:jc w:val="both"/>
        <w:rPr>
          <w:szCs w:val="28"/>
        </w:rPr>
      </w:pPr>
      <w:r>
        <w:rPr>
          <w:szCs w:val="28"/>
        </w:rPr>
        <w:t>В результате проведенной работы к оформлению подлежат 5928 ОКС, на стадии оформления – 609, также в отчетный период оформлены 1784 ОКС и их общее количество с нарастающим итогом составляет 7142 единиц или 32,0 процента от общего количества объектов капитального строительства без оформленных в установленном порядке правоустанавливающих документов.</w:t>
      </w:r>
    </w:p>
    <w:p w:rsidR="00535DC4" w:rsidRDefault="00535DC4" w:rsidP="00F738CE">
      <w:pPr>
        <w:pStyle w:val="a3"/>
        <w:numPr>
          <w:ilvl w:val="0"/>
          <w:numId w:val="1"/>
        </w:numPr>
        <w:tabs>
          <w:tab w:val="left" w:pos="0"/>
        </w:tabs>
        <w:jc w:val="both"/>
        <w:rPr>
          <w:b/>
          <w:szCs w:val="28"/>
        </w:rPr>
      </w:pPr>
      <w:r>
        <w:rPr>
          <w:b/>
          <w:szCs w:val="28"/>
        </w:rPr>
        <w:t>О земельных участках.</w:t>
      </w:r>
    </w:p>
    <w:p w:rsidR="00535DC4" w:rsidRDefault="00535DC4" w:rsidP="00535DC4">
      <w:pPr>
        <w:pStyle w:val="a3"/>
        <w:tabs>
          <w:tab w:val="left" w:pos="0"/>
        </w:tabs>
        <w:ind w:left="0" w:firstLine="567"/>
        <w:jc w:val="both"/>
        <w:rPr>
          <w:szCs w:val="28"/>
        </w:rPr>
      </w:pPr>
      <w:r>
        <w:rPr>
          <w:szCs w:val="28"/>
        </w:rPr>
        <w:t xml:space="preserve">Общее количество земельных участков без оформленных в установленном порядке правоустанавливающих документов на землю составляют 11688. </w:t>
      </w:r>
    </w:p>
    <w:p w:rsidR="00535DC4" w:rsidRDefault="00535DC4" w:rsidP="00535DC4">
      <w:pPr>
        <w:pStyle w:val="a3"/>
        <w:tabs>
          <w:tab w:val="left" w:pos="0"/>
        </w:tabs>
        <w:ind w:left="0" w:firstLine="567"/>
        <w:jc w:val="both"/>
        <w:rPr>
          <w:color w:val="000000"/>
          <w:szCs w:val="28"/>
        </w:rPr>
      </w:pPr>
      <w:r>
        <w:rPr>
          <w:szCs w:val="28"/>
        </w:rPr>
        <w:t>В результате проведенной работы в текущем году оформлены 3657 земельные участки и их общее количество с нарастающим итогом составляет 7307 единиц или 62,5 процента от общего количества земельных участков без оформленных в установленном порядке правоустанавливающих документов.</w:t>
      </w:r>
      <w:r>
        <w:rPr>
          <w:color w:val="000000"/>
          <w:szCs w:val="28"/>
        </w:rPr>
        <w:t xml:space="preserve"> </w:t>
      </w:r>
    </w:p>
    <w:p w:rsidR="00535DC4" w:rsidRDefault="00535DC4" w:rsidP="00535DC4">
      <w:pPr>
        <w:pStyle w:val="a3"/>
        <w:tabs>
          <w:tab w:val="left" w:pos="0"/>
        </w:tabs>
        <w:ind w:left="0" w:firstLine="567"/>
        <w:jc w:val="both"/>
        <w:rPr>
          <w:szCs w:val="28"/>
        </w:rPr>
      </w:pPr>
      <w:r>
        <w:rPr>
          <w:color w:val="000000"/>
          <w:szCs w:val="28"/>
        </w:rPr>
        <w:t>В консолидированный бюджет Республики Тыва за 2019 год дополнительно поступило около 3510,7 тыс.руб. от земельного налога.</w:t>
      </w:r>
    </w:p>
    <w:p w:rsidR="00535DC4" w:rsidRDefault="00535DC4" w:rsidP="00535DC4">
      <w:pPr>
        <w:ind w:firstLine="709"/>
        <w:jc w:val="both"/>
        <w:rPr>
          <w:b/>
          <w:i/>
          <w:color w:val="000000"/>
          <w:sz w:val="28"/>
          <w:szCs w:val="28"/>
        </w:rPr>
      </w:pPr>
      <w:r>
        <w:rPr>
          <w:b/>
          <w:i/>
          <w:sz w:val="28"/>
          <w:szCs w:val="28"/>
        </w:rPr>
        <w:t xml:space="preserve">Реализация государственной программы </w:t>
      </w:r>
      <w:r>
        <w:rPr>
          <w:b/>
          <w:i/>
          <w:color w:val="000000"/>
          <w:sz w:val="28"/>
          <w:szCs w:val="28"/>
        </w:rPr>
        <w:t xml:space="preserve">«Развитие земельно-имущественных отношений на территории Республики Тыва на 2014-2019 годы». </w:t>
      </w:r>
    </w:p>
    <w:p w:rsidR="00535DC4" w:rsidRDefault="00535DC4" w:rsidP="00535DC4">
      <w:pPr>
        <w:ind w:firstLine="709"/>
        <w:jc w:val="both"/>
        <w:rPr>
          <w:b/>
          <w:color w:val="000000"/>
          <w:sz w:val="28"/>
          <w:szCs w:val="28"/>
        </w:rPr>
      </w:pPr>
      <w:r>
        <w:rPr>
          <w:b/>
          <w:color w:val="000000"/>
          <w:sz w:val="28"/>
          <w:szCs w:val="28"/>
        </w:rPr>
        <w:t>Комплексные кадастровые работы</w:t>
      </w:r>
    </w:p>
    <w:p w:rsidR="00535DC4" w:rsidRDefault="00535DC4" w:rsidP="00535DC4">
      <w:pPr>
        <w:ind w:firstLine="708"/>
        <w:jc w:val="both"/>
        <w:rPr>
          <w:sz w:val="28"/>
          <w:szCs w:val="28"/>
        </w:rPr>
      </w:pPr>
      <w:r>
        <w:rPr>
          <w:sz w:val="28"/>
          <w:szCs w:val="28"/>
        </w:rPr>
        <w:t>В 2019 году комплексные кадастровых работ проводились на территории 7 муниципальных образований (Монгун-Тайгинский, Овюрский, Сут-Хольский, Тандинский, Чаа-Хольский, Чеди-Хольский, Эрзинский) в отношении 130 кадастровых кварталов.</w:t>
      </w:r>
    </w:p>
    <w:p w:rsidR="00535DC4" w:rsidRDefault="00535DC4" w:rsidP="00535DC4">
      <w:pPr>
        <w:pStyle w:val="a3"/>
        <w:ind w:left="0" w:firstLine="709"/>
        <w:jc w:val="both"/>
        <w:rPr>
          <w:szCs w:val="28"/>
        </w:rPr>
      </w:pPr>
      <w:r>
        <w:rPr>
          <w:szCs w:val="28"/>
        </w:rPr>
        <w:t xml:space="preserve">Завершены работы по комплексным кадастровым работам во всех 7 муниципальных образованиях Республики Тыва. </w:t>
      </w:r>
    </w:p>
    <w:p w:rsidR="00535DC4" w:rsidRDefault="00535DC4" w:rsidP="00535DC4">
      <w:pPr>
        <w:pStyle w:val="a3"/>
        <w:ind w:left="0" w:firstLine="709"/>
        <w:jc w:val="both"/>
        <w:rPr>
          <w:szCs w:val="28"/>
        </w:rPr>
      </w:pPr>
      <w:r>
        <w:rPr>
          <w:szCs w:val="28"/>
        </w:rPr>
        <w:t xml:space="preserve">Исполнителями направлены на рассмотрение Заказчикам 130 подготовленные проекты КПТ из 130 кадастровых кварталов. </w:t>
      </w:r>
    </w:p>
    <w:p w:rsidR="00535DC4" w:rsidRDefault="00535DC4" w:rsidP="00535DC4">
      <w:pPr>
        <w:pStyle w:val="a3"/>
        <w:ind w:left="0" w:firstLine="709"/>
        <w:jc w:val="both"/>
        <w:rPr>
          <w:szCs w:val="28"/>
        </w:rPr>
      </w:pPr>
      <w:r>
        <w:rPr>
          <w:szCs w:val="28"/>
        </w:rPr>
        <w:t xml:space="preserve">Согласование местоположения границ земельных участков, включенных в проекты карты - планов территорий (далее – КПТ) проводился путем проведения заседаний согласительной комиссии. Всего проведено 14 заседаний согласительной комиссии и рассмотрены все 130 проектов кадастровых планов территорий. </w:t>
      </w:r>
    </w:p>
    <w:p w:rsidR="00535DC4" w:rsidRDefault="00535DC4" w:rsidP="00535DC4">
      <w:pPr>
        <w:pStyle w:val="a3"/>
        <w:ind w:left="0" w:firstLine="316"/>
        <w:jc w:val="both"/>
        <w:rPr>
          <w:szCs w:val="28"/>
        </w:rPr>
      </w:pPr>
      <w:r>
        <w:rPr>
          <w:szCs w:val="28"/>
        </w:rPr>
        <w:t>По всем проектам КПТ исполнено в полном объеме (100%), в том числе:</w:t>
      </w:r>
    </w:p>
    <w:p w:rsidR="00535DC4" w:rsidRDefault="00535DC4" w:rsidP="00F738CE">
      <w:pPr>
        <w:pStyle w:val="a3"/>
        <w:numPr>
          <w:ilvl w:val="0"/>
          <w:numId w:val="2"/>
        </w:numPr>
        <w:jc w:val="both"/>
        <w:rPr>
          <w:szCs w:val="28"/>
        </w:rPr>
      </w:pPr>
      <w:r>
        <w:rPr>
          <w:i/>
          <w:szCs w:val="28"/>
        </w:rPr>
        <w:t>Овюрском кожууне</w:t>
      </w:r>
      <w:r>
        <w:rPr>
          <w:szCs w:val="28"/>
        </w:rPr>
        <w:t xml:space="preserve"> рассмотрены 16 проектов КПТ, исполнитель ООО «Контур»; </w:t>
      </w:r>
    </w:p>
    <w:p w:rsidR="00535DC4" w:rsidRDefault="00535DC4" w:rsidP="00F738CE">
      <w:pPr>
        <w:pStyle w:val="a3"/>
        <w:numPr>
          <w:ilvl w:val="0"/>
          <w:numId w:val="2"/>
        </w:numPr>
        <w:jc w:val="both"/>
        <w:rPr>
          <w:szCs w:val="28"/>
        </w:rPr>
      </w:pPr>
      <w:r>
        <w:rPr>
          <w:i/>
          <w:szCs w:val="28"/>
        </w:rPr>
        <w:t>Монгун-Тайгинском кожууне</w:t>
      </w:r>
      <w:r>
        <w:rPr>
          <w:szCs w:val="28"/>
        </w:rPr>
        <w:t xml:space="preserve"> - 10 проектов КПТ, исполнитель ООО «Центр кадастровых инженеров»; </w:t>
      </w:r>
    </w:p>
    <w:p w:rsidR="00535DC4" w:rsidRDefault="00535DC4" w:rsidP="00F738CE">
      <w:pPr>
        <w:pStyle w:val="a3"/>
        <w:numPr>
          <w:ilvl w:val="0"/>
          <w:numId w:val="2"/>
        </w:numPr>
        <w:jc w:val="both"/>
        <w:rPr>
          <w:szCs w:val="28"/>
        </w:rPr>
      </w:pPr>
      <w:r>
        <w:rPr>
          <w:i/>
          <w:szCs w:val="28"/>
        </w:rPr>
        <w:t>Сут-Хольском кожууне</w:t>
      </w:r>
      <w:r>
        <w:rPr>
          <w:szCs w:val="28"/>
        </w:rPr>
        <w:t xml:space="preserve"> - 32 проекта, исполнитель ООО «Центр кадастровых инженеров» по основному контракту (24КПТ) и «Вектор» по договору (8КПТ);</w:t>
      </w:r>
    </w:p>
    <w:p w:rsidR="00535DC4" w:rsidRDefault="00535DC4" w:rsidP="00F738CE">
      <w:pPr>
        <w:pStyle w:val="a3"/>
        <w:numPr>
          <w:ilvl w:val="0"/>
          <w:numId w:val="2"/>
        </w:numPr>
        <w:jc w:val="both"/>
        <w:rPr>
          <w:szCs w:val="28"/>
        </w:rPr>
      </w:pPr>
      <w:r>
        <w:rPr>
          <w:i/>
          <w:szCs w:val="28"/>
        </w:rPr>
        <w:t>Тандинском кожууне</w:t>
      </w:r>
      <w:r>
        <w:rPr>
          <w:szCs w:val="28"/>
        </w:rPr>
        <w:t xml:space="preserve"> - 18 проектов КПТ. Исполнитель ООО «Вектор»;</w:t>
      </w:r>
    </w:p>
    <w:p w:rsidR="00535DC4" w:rsidRDefault="00535DC4" w:rsidP="00F738CE">
      <w:pPr>
        <w:pStyle w:val="a3"/>
        <w:numPr>
          <w:ilvl w:val="0"/>
          <w:numId w:val="2"/>
        </w:numPr>
        <w:jc w:val="both"/>
        <w:rPr>
          <w:szCs w:val="28"/>
        </w:rPr>
      </w:pPr>
      <w:r>
        <w:rPr>
          <w:i/>
          <w:szCs w:val="28"/>
        </w:rPr>
        <w:t>Чаа-Хольский</w:t>
      </w:r>
      <w:r>
        <w:rPr>
          <w:szCs w:val="28"/>
        </w:rPr>
        <w:t xml:space="preserve"> – рассмотрены 15 проектов КПТ. Исполнитель ООО «Вектор» по основному контракту и «Орбита» по договору;</w:t>
      </w:r>
    </w:p>
    <w:p w:rsidR="00535DC4" w:rsidRDefault="00535DC4" w:rsidP="00F738CE">
      <w:pPr>
        <w:pStyle w:val="a3"/>
        <w:numPr>
          <w:ilvl w:val="0"/>
          <w:numId w:val="2"/>
        </w:numPr>
        <w:jc w:val="both"/>
        <w:rPr>
          <w:szCs w:val="28"/>
        </w:rPr>
      </w:pPr>
      <w:r>
        <w:rPr>
          <w:i/>
          <w:szCs w:val="28"/>
        </w:rPr>
        <w:t>Эрзинский</w:t>
      </w:r>
      <w:r>
        <w:rPr>
          <w:szCs w:val="28"/>
        </w:rPr>
        <w:t xml:space="preserve"> - 25 проектов КПТ. Исполнитель ООО «Орбита»; </w:t>
      </w:r>
    </w:p>
    <w:p w:rsidR="00535DC4" w:rsidRDefault="00535DC4" w:rsidP="00F738CE">
      <w:pPr>
        <w:pStyle w:val="a3"/>
        <w:numPr>
          <w:ilvl w:val="0"/>
          <w:numId w:val="2"/>
        </w:numPr>
        <w:jc w:val="both"/>
        <w:rPr>
          <w:szCs w:val="28"/>
        </w:rPr>
      </w:pPr>
      <w:r>
        <w:rPr>
          <w:i/>
          <w:szCs w:val="28"/>
        </w:rPr>
        <w:t>Чеди-Хольский</w:t>
      </w:r>
      <w:r>
        <w:rPr>
          <w:szCs w:val="28"/>
        </w:rPr>
        <w:t xml:space="preserve"> - 14 проектов КПТ. Исполнитель ООО «Вектор». </w:t>
      </w:r>
    </w:p>
    <w:p w:rsidR="00535DC4" w:rsidRDefault="00535DC4" w:rsidP="00535DC4">
      <w:pPr>
        <w:pStyle w:val="a3"/>
        <w:ind w:left="0" w:firstLine="567"/>
        <w:jc w:val="both"/>
        <w:rPr>
          <w:szCs w:val="28"/>
        </w:rPr>
      </w:pPr>
      <w:r>
        <w:rPr>
          <w:szCs w:val="28"/>
        </w:rPr>
        <w:t>По состоянию на 25 декабря 2019 г. по результатам выполненных работ по комплексным кадастровым работам заказчиками перечислены все средства для оплаты выполненных работ</w:t>
      </w:r>
      <w:r>
        <w:rPr>
          <w:bCs/>
          <w:szCs w:val="28"/>
        </w:rPr>
        <w:t xml:space="preserve"> в объеме 8840,0 тыс.руб., из них из федерального бюджета 8390,0 тыс.руб., республиканского бюджета 450,0 тыс.руб.</w:t>
      </w:r>
      <w:r>
        <w:rPr>
          <w:szCs w:val="28"/>
        </w:rPr>
        <w:t xml:space="preserve"> </w:t>
      </w:r>
    </w:p>
    <w:p w:rsidR="00535DC4" w:rsidRDefault="00535DC4" w:rsidP="00535DC4">
      <w:pPr>
        <w:pStyle w:val="ConsPlusNonformat"/>
        <w:ind w:firstLine="567"/>
        <w:jc w:val="both"/>
        <w:rPr>
          <w:rFonts w:ascii="Times New Roman" w:hAnsi="Times New Roman" w:cs="Times New Roman"/>
          <w:bCs/>
          <w:sz w:val="28"/>
          <w:szCs w:val="28"/>
        </w:rPr>
      </w:pPr>
      <w:r>
        <w:rPr>
          <w:rFonts w:ascii="Times New Roman" w:hAnsi="Times New Roman" w:cs="Times New Roman"/>
          <w:bCs/>
          <w:sz w:val="28"/>
          <w:szCs w:val="28"/>
        </w:rPr>
        <w:t>Осуществлены перечисление средств в следующих кожуунах:</w:t>
      </w:r>
    </w:p>
    <w:p w:rsidR="00535DC4" w:rsidRDefault="00535DC4" w:rsidP="00F738CE">
      <w:pPr>
        <w:pStyle w:val="ConsPlusNonformat"/>
        <w:widowControl/>
        <w:numPr>
          <w:ilvl w:val="0"/>
          <w:numId w:val="3"/>
        </w:numPr>
        <w:suppressAutoHyphens/>
        <w:jc w:val="both"/>
        <w:rPr>
          <w:rFonts w:ascii="Times New Roman" w:hAnsi="Times New Roman" w:cs="Times New Roman"/>
          <w:bCs/>
          <w:sz w:val="28"/>
          <w:szCs w:val="28"/>
        </w:rPr>
      </w:pPr>
      <w:r>
        <w:rPr>
          <w:rFonts w:ascii="Times New Roman" w:hAnsi="Times New Roman" w:cs="Times New Roman"/>
          <w:bCs/>
          <w:sz w:val="28"/>
          <w:szCs w:val="28"/>
        </w:rPr>
        <w:t>Монгун-Тайгинский кожуун - 984,8 тыс.руб.</w:t>
      </w:r>
    </w:p>
    <w:p w:rsidR="00535DC4" w:rsidRDefault="00535DC4" w:rsidP="00F738CE">
      <w:pPr>
        <w:pStyle w:val="ConsPlusNonformat"/>
        <w:widowControl/>
        <w:numPr>
          <w:ilvl w:val="0"/>
          <w:numId w:val="3"/>
        </w:numPr>
        <w:suppressAutoHyphens/>
        <w:jc w:val="both"/>
        <w:rPr>
          <w:rFonts w:ascii="Times New Roman" w:hAnsi="Times New Roman" w:cs="Times New Roman"/>
          <w:bCs/>
          <w:sz w:val="28"/>
          <w:szCs w:val="28"/>
        </w:rPr>
      </w:pPr>
      <w:r>
        <w:rPr>
          <w:rFonts w:ascii="Times New Roman" w:hAnsi="Times New Roman" w:cs="Times New Roman"/>
          <w:bCs/>
          <w:sz w:val="28"/>
          <w:szCs w:val="28"/>
        </w:rPr>
        <w:t>Овюрский кожуун - 746,7 тыс.руб.</w:t>
      </w:r>
    </w:p>
    <w:p w:rsidR="00535DC4" w:rsidRDefault="00535DC4" w:rsidP="00F738CE">
      <w:pPr>
        <w:pStyle w:val="ConsPlusNonformat"/>
        <w:widowControl/>
        <w:numPr>
          <w:ilvl w:val="0"/>
          <w:numId w:val="3"/>
        </w:numPr>
        <w:suppressAutoHyphens/>
        <w:jc w:val="both"/>
        <w:rPr>
          <w:rFonts w:ascii="Times New Roman" w:hAnsi="Times New Roman" w:cs="Times New Roman"/>
          <w:bCs/>
          <w:sz w:val="28"/>
          <w:szCs w:val="28"/>
        </w:rPr>
      </w:pPr>
      <w:r>
        <w:rPr>
          <w:rFonts w:ascii="Times New Roman" w:hAnsi="Times New Roman" w:cs="Times New Roman"/>
          <w:bCs/>
          <w:sz w:val="28"/>
          <w:szCs w:val="28"/>
        </w:rPr>
        <w:t xml:space="preserve">Сут-Хольский кожуун - 1796,8 тыс.руб. </w:t>
      </w:r>
    </w:p>
    <w:p w:rsidR="00535DC4" w:rsidRDefault="00535DC4" w:rsidP="00F738CE">
      <w:pPr>
        <w:pStyle w:val="ConsPlusNonformat"/>
        <w:widowControl/>
        <w:numPr>
          <w:ilvl w:val="0"/>
          <w:numId w:val="3"/>
        </w:numPr>
        <w:suppressAutoHyphens/>
        <w:jc w:val="both"/>
        <w:rPr>
          <w:rFonts w:ascii="Times New Roman" w:hAnsi="Times New Roman" w:cs="Times New Roman"/>
          <w:bCs/>
          <w:sz w:val="28"/>
          <w:szCs w:val="28"/>
        </w:rPr>
      </w:pPr>
      <w:r>
        <w:rPr>
          <w:rFonts w:ascii="Times New Roman" w:hAnsi="Times New Roman" w:cs="Times New Roman"/>
          <w:bCs/>
          <w:sz w:val="28"/>
          <w:szCs w:val="28"/>
        </w:rPr>
        <w:t>Тандинский кожуун - 1375,0 тыс.руб.</w:t>
      </w:r>
    </w:p>
    <w:p w:rsidR="00535DC4" w:rsidRDefault="00535DC4" w:rsidP="00F738CE">
      <w:pPr>
        <w:pStyle w:val="ConsPlusNonformat"/>
        <w:widowControl/>
        <w:numPr>
          <w:ilvl w:val="0"/>
          <w:numId w:val="3"/>
        </w:numPr>
        <w:suppressAutoHyphens/>
        <w:jc w:val="both"/>
        <w:rPr>
          <w:rFonts w:ascii="Times New Roman" w:hAnsi="Times New Roman" w:cs="Times New Roman"/>
          <w:bCs/>
          <w:sz w:val="28"/>
          <w:szCs w:val="28"/>
        </w:rPr>
      </w:pPr>
      <w:r>
        <w:rPr>
          <w:rFonts w:ascii="Times New Roman" w:hAnsi="Times New Roman" w:cs="Times New Roman"/>
          <w:bCs/>
          <w:sz w:val="28"/>
          <w:szCs w:val="28"/>
        </w:rPr>
        <w:t>Эрзинский кожуун - 1463,4 тыс.руб.</w:t>
      </w:r>
    </w:p>
    <w:p w:rsidR="00535DC4" w:rsidRDefault="00535DC4" w:rsidP="00F738CE">
      <w:pPr>
        <w:pStyle w:val="ConsPlusNonformat"/>
        <w:widowControl/>
        <w:numPr>
          <w:ilvl w:val="0"/>
          <w:numId w:val="3"/>
        </w:numPr>
        <w:suppressAutoHyphens/>
        <w:jc w:val="both"/>
        <w:rPr>
          <w:rFonts w:ascii="Times New Roman" w:hAnsi="Times New Roman" w:cs="Times New Roman"/>
          <w:bCs/>
          <w:sz w:val="28"/>
          <w:szCs w:val="28"/>
        </w:rPr>
      </w:pPr>
      <w:r>
        <w:rPr>
          <w:rFonts w:ascii="Times New Roman" w:hAnsi="Times New Roman" w:cs="Times New Roman"/>
          <w:bCs/>
          <w:sz w:val="28"/>
          <w:szCs w:val="28"/>
        </w:rPr>
        <w:t>Чаа-Хольский кожуун - 1097,4 тыс.руб.</w:t>
      </w:r>
    </w:p>
    <w:p w:rsidR="00535DC4" w:rsidRDefault="00535DC4" w:rsidP="00F738CE">
      <w:pPr>
        <w:pStyle w:val="ConsPlusNonformat"/>
        <w:widowControl/>
        <w:numPr>
          <w:ilvl w:val="0"/>
          <w:numId w:val="3"/>
        </w:numPr>
        <w:suppressAutoHyphens/>
        <w:jc w:val="both"/>
        <w:rPr>
          <w:rFonts w:ascii="Times New Roman" w:hAnsi="Times New Roman" w:cs="Times New Roman"/>
          <w:bCs/>
          <w:sz w:val="28"/>
          <w:szCs w:val="28"/>
        </w:rPr>
      </w:pPr>
      <w:r>
        <w:rPr>
          <w:rFonts w:ascii="Times New Roman" w:hAnsi="Times New Roman" w:cs="Times New Roman"/>
          <w:bCs/>
          <w:sz w:val="28"/>
          <w:szCs w:val="28"/>
        </w:rPr>
        <w:t>Чеди-Хольский кожуун - 1375,9 тыс.руб.</w:t>
      </w:r>
    </w:p>
    <w:p w:rsidR="00535DC4" w:rsidRDefault="00535DC4" w:rsidP="00535DC4">
      <w:pPr>
        <w:ind w:firstLine="567"/>
        <w:jc w:val="both"/>
        <w:rPr>
          <w:sz w:val="28"/>
          <w:szCs w:val="28"/>
        </w:rPr>
      </w:pPr>
      <w:r>
        <w:rPr>
          <w:sz w:val="28"/>
          <w:szCs w:val="28"/>
        </w:rPr>
        <w:t>Финансовые средства, выделенные из федерального бюджета согласно Соглашению, заключенной между Правительством Республики Тыва и Федеральной службой государственной регистрации, кадастра и картографии от 5 февраля 2019 г. № 321-08-2019-010 на проведение комплексных кадастровых работ в 2019 году на территории 7 муниципальных образований республики в отношении 130 кадастровых кварталов полностью освоены.</w:t>
      </w:r>
    </w:p>
    <w:p w:rsidR="00535DC4" w:rsidRDefault="00535DC4" w:rsidP="00535DC4">
      <w:pPr>
        <w:ind w:firstLine="567"/>
        <w:jc w:val="both"/>
        <w:rPr>
          <w:sz w:val="28"/>
          <w:szCs w:val="28"/>
        </w:rPr>
      </w:pPr>
      <w:r>
        <w:rPr>
          <w:sz w:val="28"/>
          <w:szCs w:val="28"/>
        </w:rPr>
        <w:t>Исполнителями направлены 77 КПТ в орган регистрации для внесения в Единый государственный реестр недвижимости или 59,2 процента об общего количества кадастровых кварталов, подлежащих ККР (130): из них</w:t>
      </w:r>
    </w:p>
    <w:p w:rsidR="00535DC4" w:rsidRDefault="00535DC4" w:rsidP="00F738CE">
      <w:pPr>
        <w:numPr>
          <w:ilvl w:val="0"/>
          <w:numId w:val="4"/>
        </w:numPr>
        <w:jc w:val="both"/>
        <w:rPr>
          <w:sz w:val="28"/>
          <w:szCs w:val="28"/>
        </w:rPr>
      </w:pPr>
      <w:r>
        <w:rPr>
          <w:sz w:val="28"/>
          <w:szCs w:val="28"/>
        </w:rPr>
        <w:t>Монгун-Тайгинский – 3 КПТ;</w:t>
      </w:r>
    </w:p>
    <w:p w:rsidR="00535DC4" w:rsidRDefault="00535DC4" w:rsidP="00F738CE">
      <w:pPr>
        <w:numPr>
          <w:ilvl w:val="0"/>
          <w:numId w:val="4"/>
        </w:numPr>
        <w:jc w:val="both"/>
        <w:rPr>
          <w:sz w:val="28"/>
          <w:szCs w:val="28"/>
        </w:rPr>
      </w:pPr>
      <w:r>
        <w:rPr>
          <w:sz w:val="28"/>
          <w:szCs w:val="28"/>
        </w:rPr>
        <w:t>Овюрский кожуун – 13 КПТ;</w:t>
      </w:r>
    </w:p>
    <w:p w:rsidR="00535DC4" w:rsidRDefault="00535DC4" w:rsidP="00F738CE">
      <w:pPr>
        <w:numPr>
          <w:ilvl w:val="0"/>
          <w:numId w:val="4"/>
        </w:numPr>
        <w:jc w:val="both"/>
        <w:rPr>
          <w:sz w:val="28"/>
          <w:szCs w:val="28"/>
        </w:rPr>
      </w:pPr>
      <w:r>
        <w:rPr>
          <w:sz w:val="28"/>
          <w:szCs w:val="28"/>
        </w:rPr>
        <w:t>Сут-Хольский – 20 КПТ;</w:t>
      </w:r>
    </w:p>
    <w:p w:rsidR="00535DC4" w:rsidRDefault="00535DC4" w:rsidP="00F738CE">
      <w:pPr>
        <w:numPr>
          <w:ilvl w:val="0"/>
          <w:numId w:val="4"/>
        </w:numPr>
        <w:jc w:val="both"/>
        <w:rPr>
          <w:sz w:val="28"/>
          <w:szCs w:val="28"/>
        </w:rPr>
      </w:pPr>
      <w:r>
        <w:rPr>
          <w:sz w:val="28"/>
          <w:szCs w:val="28"/>
        </w:rPr>
        <w:t>Тандинский – 11 КПТ;</w:t>
      </w:r>
    </w:p>
    <w:p w:rsidR="00535DC4" w:rsidRDefault="00535DC4" w:rsidP="00F738CE">
      <w:pPr>
        <w:numPr>
          <w:ilvl w:val="0"/>
          <w:numId w:val="4"/>
        </w:numPr>
        <w:jc w:val="both"/>
        <w:rPr>
          <w:sz w:val="28"/>
          <w:szCs w:val="28"/>
        </w:rPr>
      </w:pPr>
      <w:r>
        <w:rPr>
          <w:sz w:val="28"/>
          <w:szCs w:val="28"/>
        </w:rPr>
        <w:t>Чаа-Хольский – 10 КПТ;</w:t>
      </w:r>
    </w:p>
    <w:p w:rsidR="00535DC4" w:rsidRDefault="00535DC4" w:rsidP="00F738CE">
      <w:pPr>
        <w:numPr>
          <w:ilvl w:val="0"/>
          <w:numId w:val="4"/>
        </w:numPr>
        <w:jc w:val="both"/>
        <w:rPr>
          <w:sz w:val="28"/>
          <w:szCs w:val="28"/>
        </w:rPr>
      </w:pPr>
      <w:r>
        <w:rPr>
          <w:sz w:val="28"/>
          <w:szCs w:val="28"/>
        </w:rPr>
        <w:t>Чеди-Хольский – 8 КПТ;</w:t>
      </w:r>
    </w:p>
    <w:p w:rsidR="00535DC4" w:rsidRDefault="00535DC4" w:rsidP="00F738CE">
      <w:pPr>
        <w:numPr>
          <w:ilvl w:val="0"/>
          <w:numId w:val="4"/>
        </w:numPr>
        <w:jc w:val="both"/>
        <w:rPr>
          <w:sz w:val="28"/>
          <w:szCs w:val="28"/>
        </w:rPr>
      </w:pPr>
      <w:r>
        <w:rPr>
          <w:sz w:val="28"/>
          <w:szCs w:val="28"/>
        </w:rPr>
        <w:t xml:space="preserve">Эрзинский – 10 КПТ. </w:t>
      </w:r>
    </w:p>
    <w:p w:rsidR="00535DC4" w:rsidRDefault="00535DC4" w:rsidP="00535DC4">
      <w:pPr>
        <w:ind w:firstLine="709"/>
        <w:jc w:val="both"/>
        <w:rPr>
          <w:b/>
          <w:color w:val="000000"/>
          <w:sz w:val="28"/>
          <w:szCs w:val="28"/>
        </w:rPr>
      </w:pPr>
      <w:r>
        <w:rPr>
          <w:b/>
          <w:color w:val="000000"/>
          <w:sz w:val="28"/>
          <w:szCs w:val="28"/>
        </w:rPr>
        <w:t>Муниципальный земельный контроль</w:t>
      </w:r>
    </w:p>
    <w:p w:rsidR="00535DC4" w:rsidRDefault="00535DC4" w:rsidP="00535DC4">
      <w:pPr>
        <w:ind w:firstLine="567"/>
        <w:jc w:val="both"/>
        <w:rPr>
          <w:sz w:val="28"/>
          <w:szCs w:val="28"/>
        </w:rPr>
      </w:pPr>
      <w:r>
        <w:rPr>
          <w:sz w:val="28"/>
          <w:szCs w:val="28"/>
        </w:rPr>
        <w:t xml:space="preserve">За 2019 год выявлено </w:t>
      </w:r>
      <w:r>
        <w:rPr>
          <w:b/>
          <w:sz w:val="28"/>
          <w:szCs w:val="28"/>
        </w:rPr>
        <w:t>114</w:t>
      </w:r>
      <w:r>
        <w:rPr>
          <w:sz w:val="28"/>
          <w:szCs w:val="28"/>
        </w:rPr>
        <w:t xml:space="preserve"> нарушений земельного законодательства (всего проведено </w:t>
      </w:r>
      <w:r>
        <w:rPr>
          <w:b/>
          <w:sz w:val="28"/>
          <w:szCs w:val="28"/>
        </w:rPr>
        <w:t>384</w:t>
      </w:r>
      <w:r>
        <w:rPr>
          <w:sz w:val="28"/>
          <w:szCs w:val="28"/>
        </w:rPr>
        <w:t xml:space="preserve"> проверок). Органами местного самоуправления (</w:t>
      </w:r>
      <w:r>
        <w:rPr>
          <w:szCs w:val="28"/>
        </w:rPr>
        <w:t>Тес-Хемского, Чаа-Хольского, Барун-Хемчикского районов и г. Кызыл</w:t>
      </w:r>
      <w:r>
        <w:rPr>
          <w:sz w:val="28"/>
          <w:szCs w:val="28"/>
        </w:rPr>
        <w:t xml:space="preserve">) в Управление Росреестра по РТ направлено </w:t>
      </w:r>
      <w:r>
        <w:rPr>
          <w:b/>
          <w:sz w:val="28"/>
          <w:szCs w:val="28"/>
        </w:rPr>
        <w:t>58</w:t>
      </w:r>
      <w:r>
        <w:rPr>
          <w:sz w:val="28"/>
          <w:szCs w:val="28"/>
        </w:rPr>
        <w:t xml:space="preserve"> материалов проверки муниципального земельного контроля. </w:t>
      </w:r>
    </w:p>
    <w:p w:rsidR="00535DC4" w:rsidRDefault="00535DC4" w:rsidP="00535DC4">
      <w:pPr>
        <w:ind w:firstLine="709"/>
        <w:jc w:val="both"/>
        <w:rPr>
          <w:sz w:val="28"/>
          <w:szCs w:val="28"/>
        </w:rPr>
      </w:pPr>
      <w:r>
        <w:rPr>
          <w:sz w:val="28"/>
          <w:szCs w:val="28"/>
        </w:rPr>
        <w:t>По результатам рассмотрения материалов:</w:t>
      </w:r>
    </w:p>
    <w:p w:rsidR="00535DC4" w:rsidRDefault="00535DC4" w:rsidP="00535DC4">
      <w:pPr>
        <w:ind w:firstLine="567"/>
        <w:jc w:val="both"/>
        <w:rPr>
          <w:sz w:val="28"/>
          <w:szCs w:val="28"/>
        </w:rPr>
      </w:pPr>
      <w:r>
        <w:rPr>
          <w:sz w:val="28"/>
          <w:szCs w:val="28"/>
        </w:rPr>
        <w:t xml:space="preserve">- принято </w:t>
      </w:r>
      <w:r>
        <w:rPr>
          <w:b/>
          <w:sz w:val="28"/>
          <w:szCs w:val="28"/>
        </w:rPr>
        <w:t>29</w:t>
      </w:r>
      <w:r>
        <w:rPr>
          <w:sz w:val="28"/>
          <w:szCs w:val="28"/>
        </w:rPr>
        <w:t xml:space="preserve"> решений об отказе в возбуждении административного производства (</w:t>
      </w:r>
      <w:r>
        <w:rPr>
          <w:szCs w:val="28"/>
        </w:rPr>
        <w:t>отсутствие состава административного правонарушения, материалы проверок оформлены в отношении ненадлежащего лица</w:t>
      </w:r>
      <w:r>
        <w:rPr>
          <w:sz w:val="28"/>
          <w:szCs w:val="28"/>
        </w:rPr>
        <w:t>).</w:t>
      </w:r>
    </w:p>
    <w:p w:rsidR="00535DC4" w:rsidRDefault="00535DC4" w:rsidP="00535DC4">
      <w:pPr>
        <w:ind w:firstLine="567"/>
        <w:jc w:val="both"/>
        <w:rPr>
          <w:sz w:val="28"/>
          <w:szCs w:val="28"/>
        </w:rPr>
      </w:pPr>
      <w:r>
        <w:rPr>
          <w:sz w:val="28"/>
          <w:szCs w:val="28"/>
        </w:rPr>
        <w:t xml:space="preserve">- привлечено к административной ответственности </w:t>
      </w:r>
      <w:r>
        <w:rPr>
          <w:b/>
          <w:sz w:val="28"/>
          <w:szCs w:val="28"/>
        </w:rPr>
        <w:t>30</w:t>
      </w:r>
      <w:r>
        <w:rPr>
          <w:sz w:val="28"/>
          <w:szCs w:val="28"/>
        </w:rPr>
        <w:t xml:space="preserve"> правонарушителей (г.Кызыл – 29, Барун-Хемчик - 1), наложено административных штрафов на сумму 180,0 тыс. рублей.</w:t>
      </w:r>
    </w:p>
    <w:p w:rsidR="00535DC4" w:rsidRDefault="00535DC4" w:rsidP="00535DC4">
      <w:pPr>
        <w:ind w:firstLine="709"/>
        <w:jc w:val="both"/>
        <w:rPr>
          <w:sz w:val="28"/>
          <w:szCs w:val="28"/>
        </w:rPr>
      </w:pPr>
      <w:r>
        <w:rPr>
          <w:sz w:val="28"/>
          <w:szCs w:val="28"/>
        </w:rPr>
        <w:t>Наибольшее количество выявляемых нарушений связаны с:</w:t>
      </w:r>
    </w:p>
    <w:p w:rsidR="00535DC4" w:rsidRDefault="00535DC4" w:rsidP="00535DC4">
      <w:pPr>
        <w:ind w:firstLine="567"/>
        <w:jc w:val="both"/>
        <w:rPr>
          <w:spacing w:val="4"/>
          <w:sz w:val="28"/>
          <w:szCs w:val="28"/>
        </w:rPr>
      </w:pPr>
      <w:r>
        <w:rPr>
          <w:sz w:val="28"/>
          <w:szCs w:val="28"/>
        </w:rPr>
        <w:t>- использованием земельных участков без оформленных</w:t>
      </w:r>
      <w:r>
        <w:rPr>
          <w:spacing w:val="4"/>
          <w:sz w:val="28"/>
          <w:szCs w:val="28"/>
        </w:rPr>
        <w:t xml:space="preserve"> в установленном порядке правоустанавливающих документов на землю;</w:t>
      </w:r>
    </w:p>
    <w:p w:rsidR="00535DC4" w:rsidRDefault="00535DC4" w:rsidP="00535DC4">
      <w:pPr>
        <w:ind w:firstLine="567"/>
        <w:jc w:val="both"/>
        <w:rPr>
          <w:sz w:val="28"/>
          <w:szCs w:val="28"/>
        </w:rPr>
      </w:pPr>
      <w:r>
        <w:rPr>
          <w:spacing w:val="4"/>
          <w:sz w:val="28"/>
          <w:szCs w:val="28"/>
        </w:rPr>
        <w:t xml:space="preserve">- </w:t>
      </w:r>
      <w:r>
        <w:rPr>
          <w:sz w:val="28"/>
          <w:szCs w:val="28"/>
        </w:rPr>
        <w:t>самовольным занятием земельных участков, в том числе использование земельного участка лицом, не имеющих предусмотренных законодательством Российской Федерации документов.</w:t>
      </w:r>
    </w:p>
    <w:p w:rsidR="00535DC4" w:rsidRDefault="00535DC4" w:rsidP="00535DC4">
      <w:pPr>
        <w:ind w:firstLine="709"/>
        <w:jc w:val="both"/>
        <w:rPr>
          <w:sz w:val="28"/>
          <w:szCs w:val="28"/>
        </w:rPr>
      </w:pPr>
      <w:r>
        <w:rPr>
          <w:sz w:val="28"/>
          <w:szCs w:val="28"/>
        </w:rPr>
        <w:t xml:space="preserve">Снижение количества проводимых проверок позволило улучшить их качество, что подтверждается увеличением выявленных нарушений. Привлечено к административной ответственности </w:t>
      </w:r>
      <w:r>
        <w:rPr>
          <w:b/>
          <w:sz w:val="28"/>
          <w:szCs w:val="28"/>
        </w:rPr>
        <w:t>30</w:t>
      </w:r>
      <w:r>
        <w:rPr>
          <w:sz w:val="28"/>
          <w:szCs w:val="28"/>
        </w:rPr>
        <w:t xml:space="preserve"> лиц или </w:t>
      </w:r>
      <w:r>
        <w:rPr>
          <w:b/>
          <w:sz w:val="28"/>
          <w:szCs w:val="28"/>
        </w:rPr>
        <w:t>51,7</w:t>
      </w:r>
      <w:r>
        <w:rPr>
          <w:sz w:val="28"/>
          <w:szCs w:val="28"/>
        </w:rPr>
        <w:t xml:space="preserve"> % от общего количества материалов, направленных в органы госземнадзора.</w:t>
      </w:r>
    </w:p>
    <w:p w:rsidR="00535DC4" w:rsidRDefault="00535DC4" w:rsidP="00535DC4">
      <w:pPr>
        <w:ind w:firstLine="709"/>
        <w:jc w:val="both"/>
        <w:rPr>
          <w:sz w:val="28"/>
          <w:szCs w:val="28"/>
        </w:rPr>
      </w:pPr>
      <w:r>
        <w:rPr>
          <w:sz w:val="28"/>
          <w:szCs w:val="28"/>
        </w:rPr>
        <w:t xml:space="preserve">Доля проведенных плановых проверок от общего плана составляет </w:t>
      </w:r>
      <w:r>
        <w:rPr>
          <w:b/>
          <w:sz w:val="28"/>
          <w:szCs w:val="28"/>
        </w:rPr>
        <w:t>53,6</w:t>
      </w:r>
      <w:r>
        <w:rPr>
          <w:sz w:val="28"/>
          <w:szCs w:val="28"/>
        </w:rPr>
        <w:t xml:space="preserve">% (461 из 860 проверок), из которых проведено в отношении юрлиц и ИП – </w:t>
      </w:r>
      <w:r>
        <w:rPr>
          <w:b/>
          <w:sz w:val="28"/>
          <w:szCs w:val="28"/>
        </w:rPr>
        <w:t>54</w:t>
      </w:r>
      <w:r>
        <w:rPr>
          <w:sz w:val="28"/>
          <w:szCs w:val="28"/>
        </w:rPr>
        <w:t xml:space="preserve">% плановых проверок, в отношении физлиц – </w:t>
      </w:r>
      <w:r>
        <w:rPr>
          <w:b/>
          <w:sz w:val="28"/>
          <w:szCs w:val="28"/>
        </w:rPr>
        <w:t>53,6</w:t>
      </w:r>
      <w:r>
        <w:rPr>
          <w:sz w:val="28"/>
          <w:szCs w:val="28"/>
        </w:rPr>
        <w:t>%.</w:t>
      </w:r>
    </w:p>
    <w:p w:rsidR="00535DC4" w:rsidRDefault="00535DC4" w:rsidP="00535DC4">
      <w:pPr>
        <w:ind w:firstLine="709"/>
        <w:jc w:val="both"/>
        <w:rPr>
          <w:sz w:val="28"/>
          <w:szCs w:val="28"/>
        </w:rPr>
      </w:pPr>
      <w:r>
        <w:rPr>
          <w:sz w:val="28"/>
          <w:szCs w:val="28"/>
        </w:rPr>
        <w:t xml:space="preserve">В Управление Росреестра по РТ планы проверок в отношении юридических лиц и индивидуальных предпринимателей представлены в 2019 г. план на 2020 год - 19 муниципальными образованиями, 3 городскими поселениями (г.Шагонар, г.Чадан, г.Туран) и пгт.Каа-Хем (план проверок возвращен Тандинскому кожууну с замечаниями, который повторно не был представлен на согласование). В 2020 планируется проведение мероприятий муниципального земельного контроля в отношении </w:t>
      </w:r>
      <w:r>
        <w:rPr>
          <w:b/>
          <w:sz w:val="28"/>
          <w:szCs w:val="28"/>
        </w:rPr>
        <w:t>38</w:t>
      </w:r>
      <w:r>
        <w:rPr>
          <w:sz w:val="28"/>
          <w:szCs w:val="28"/>
        </w:rPr>
        <w:t xml:space="preserve"> юрлиц.</w:t>
      </w:r>
    </w:p>
    <w:p w:rsidR="00535DC4" w:rsidRDefault="00535DC4" w:rsidP="00535DC4">
      <w:pPr>
        <w:ind w:firstLine="709"/>
        <w:jc w:val="both"/>
        <w:rPr>
          <w:sz w:val="28"/>
          <w:szCs w:val="28"/>
        </w:rPr>
      </w:pPr>
      <w:r>
        <w:rPr>
          <w:sz w:val="28"/>
          <w:szCs w:val="28"/>
        </w:rPr>
        <w:t xml:space="preserve">Для осуществления мероприятий муниципального земельного контроля на территории республики в </w:t>
      </w:r>
      <w:r>
        <w:rPr>
          <w:b/>
          <w:sz w:val="28"/>
          <w:szCs w:val="28"/>
        </w:rPr>
        <w:t>14</w:t>
      </w:r>
      <w:r>
        <w:rPr>
          <w:sz w:val="28"/>
          <w:szCs w:val="28"/>
        </w:rPr>
        <w:t xml:space="preserve"> муниципальных образованиях назначены земельные инспектора:</w:t>
      </w:r>
    </w:p>
    <w:p w:rsidR="00535DC4" w:rsidRDefault="00535DC4" w:rsidP="00535DC4">
      <w:pPr>
        <w:ind w:firstLine="567"/>
        <w:jc w:val="both"/>
        <w:rPr>
          <w:sz w:val="28"/>
          <w:szCs w:val="28"/>
        </w:rPr>
      </w:pPr>
      <w:r>
        <w:rPr>
          <w:sz w:val="28"/>
          <w:szCs w:val="28"/>
        </w:rPr>
        <w:t xml:space="preserve">- </w:t>
      </w:r>
      <w:r>
        <w:rPr>
          <w:i/>
          <w:sz w:val="28"/>
          <w:szCs w:val="28"/>
        </w:rPr>
        <w:t>с 01.06.2019 г.</w:t>
      </w:r>
      <w:r>
        <w:rPr>
          <w:sz w:val="28"/>
          <w:szCs w:val="28"/>
        </w:rPr>
        <w:t xml:space="preserve"> – в Бай-Тайгинском, Барун-Хемчикском и Дзун-Хемчикском;</w:t>
      </w:r>
    </w:p>
    <w:p w:rsidR="00535DC4" w:rsidRDefault="00535DC4" w:rsidP="00535DC4">
      <w:pPr>
        <w:ind w:firstLine="567"/>
        <w:jc w:val="both"/>
        <w:rPr>
          <w:sz w:val="28"/>
          <w:szCs w:val="28"/>
        </w:rPr>
      </w:pPr>
      <w:r>
        <w:rPr>
          <w:sz w:val="28"/>
          <w:szCs w:val="28"/>
        </w:rPr>
        <w:t xml:space="preserve">- </w:t>
      </w:r>
      <w:r>
        <w:rPr>
          <w:i/>
          <w:sz w:val="28"/>
          <w:szCs w:val="28"/>
        </w:rPr>
        <w:t>с 01.05.2019 г.</w:t>
      </w:r>
      <w:r>
        <w:rPr>
          <w:sz w:val="28"/>
          <w:szCs w:val="28"/>
        </w:rPr>
        <w:t xml:space="preserve"> – в Овюрском, Чаа-Хольском, Пий-Хемском, Тес-Хемском, Тандинском, Эрзинском, Монгун-Тайгинском кожуунах, гг.Ак-Довурак и Кызыл, и в городских</w:t>
      </w:r>
      <w:r w:rsidR="00271457">
        <w:rPr>
          <w:sz w:val="28"/>
          <w:szCs w:val="28"/>
        </w:rPr>
        <w:t xml:space="preserve"> поселениях г. Чадан, г.Шагонар.</w:t>
      </w:r>
    </w:p>
    <w:p w:rsidR="00535DC4" w:rsidRDefault="00535DC4" w:rsidP="00535DC4">
      <w:pPr>
        <w:ind w:firstLine="709"/>
        <w:jc w:val="both"/>
        <w:rPr>
          <w:sz w:val="28"/>
          <w:szCs w:val="28"/>
        </w:rPr>
      </w:pPr>
      <w:r>
        <w:rPr>
          <w:sz w:val="28"/>
          <w:szCs w:val="28"/>
        </w:rPr>
        <w:t xml:space="preserve">Минземимуществом РТ для органов местного самоуправления ежегодно проводятся обучающие семинар-совещания по осуществлению муниципального земельного контроля. В мае 2019 г. также проведен семинар-совещание. </w:t>
      </w:r>
    </w:p>
    <w:p w:rsidR="00CE03F7" w:rsidRDefault="00CE03F7" w:rsidP="001F149C">
      <w:pPr>
        <w:ind w:firstLine="709"/>
        <w:jc w:val="both"/>
        <w:rPr>
          <w:sz w:val="28"/>
          <w:szCs w:val="28"/>
          <w:highlight w:val="yellow"/>
        </w:rPr>
      </w:pPr>
    </w:p>
    <w:p w:rsidR="00CE03F7" w:rsidRDefault="00CE03F7" w:rsidP="00CE03F7">
      <w:pPr>
        <w:ind w:right="140"/>
        <w:jc w:val="center"/>
        <w:rPr>
          <w:b/>
          <w:sz w:val="28"/>
          <w:szCs w:val="28"/>
          <w:u w:val="single"/>
        </w:rPr>
      </w:pPr>
      <w:r>
        <w:rPr>
          <w:b/>
          <w:sz w:val="28"/>
          <w:szCs w:val="28"/>
          <w:u w:val="single"/>
        </w:rPr>
        <w:t>Д</w:t>
      </w:r>
      <w:r w:rsidRPr="001D746E">
        <w:rPr>
          <w:b/>
          <w:sz w:val="28"/>
          <w:szCs w:val="28"/>
          <w:u w:val="single"/>
        </w:rPr>
        <w:t xml:space="preserve">остижении значений целевых показателей, указанных </w:t>
      </w:r>
    </w:p>
    <w:p w:rsidR="00CE03F7" w:rsidRPr="001D746E" w:rsidRDefault="00CE03F7" w:rsidP="00CE03F7">
      <w:pPr>
        <w:ind w:right="140"/>
        <w:jc w:val="center"/>
        <w:rPr>
          <w:b/>
          <w:sz w:val="28"/>
          <w:szCs w:val="28"/>
          <w:u w:val="single"/>
        </w:rPr>
      </w:pPr>
      <w:r w:rsidRPr="001D746E">
        <w:rPr>
          <w:b/>
          <w:sz w:val="28"/>
          <w:szCs w:val="28"/>
          <w:u w:val="single"/>
        </w:rPr>
        <w:t>в соглашениях с федеральными органами государственной власти</w:t>
      </w:r>
    </w:p>
    <w:p w:rsidR="004F2863" w:rsidRPr="004F2863" w:rsidRDefault="004F2863" w:rsidP="004F2863">
      <w:pPr>
        <w:ind w:firstLine="567"/>
        <w:jc w:val="both"/>
        <w:rPr>
          <w:sz w:val="28"/>
          <w:szCs w:val="28"/>
        </w:rPr>
      </w:pPr>
      <w:r w:rsidRPr="004F2863">
        <w:rPr>
          <w:sz w:val="28"/>
          <w:szCs w:val="28"/>
        </w:rPr>
        <w:t xml:space="preserve">Согласно условиям Соглашения о предоставлении субсидии из федерального бюджета бюджетам Республики Тыва на проведение в 2019 году комплексных кадастровых работ основным показателем результативности использования субсидии является количество объектов недвижимости в кадастровых кварталах, в отношении которых будут проведены комплексные кадастровые работы. </w:t>
      </w:r>
    </w:p>
    <w:p w:rsidR="004F2863" w:rsidRPr="004F2863" w:rsidRDefault="004F2863" w:rsidP="004F2863">
      <w:pPr>
        <w:ind w:firstLine="709"/>
        <w:jc w:val="both"/>
        <w:rPr>
          <w:sz w:val="28"/>
          <w:szCs w:val="28"/>
        </w:rPr>
      </w:pPr>
      <w:r w:rsidRPr="004F2863">
        <w:rPr>
          <w:sz w:val="28"/>
          <w:szCs w:val="28"/>
        </w:rPr>
        <w:t xml:space="preserve">В 2019 году по результатам проведения комплексных кадастровых работ Республика Тыва должна обеспечить достижение значения показателя результативности «количество объектов недвижимости в кадастровых кварталах, в отношении которых проведены комплексные кадастровые работы» в объеме 3712 единиц. Также направляет в Росреестр РФ отчет об исполнении условий Соглашения по достижению значений показателей результативности исполнения мероприятий, не позднее 5 февраля очередного финансового года, следующего за годом, в котором была получена Субсидия на проведения комплексных кадастровых работ в 2019 г. </w:t>
      </w:r>
    </w:p>
    <w:p w:rsidR="004F2863" w:rsidRPr="004F2863" w:rsidRDefault="004F2863" w:rsidP="004F2863">
      <w:pPr>
        <w:ind w:firstLine="567"/>
        <w:jc w:val="both"/>
        <w:rPr>
          <w:sz w:val="28"/>
          <w:szCs w:val="28"/>
        </w:rPr>
      </w:pPr>
      <w:r w:rsidRPr="004F2863">
        <w:rPr>
          <w:sz w:val="28"/>
          <w:szCs w:val="28"/>
        </w:rPr>
        <w:t>Плановое значения показателя результативности использования субсидии из федерального бюджета на проведение комплексных кадастровых работ будет достигнуто после внесения сведений об объектах недвижимости в Единый государственный реестр недвижимости (срок достижения не позднее 01.02.2020г. согласно Соглашению).</w:t>
      </w:r>
    </w:p>
    <w:p w:rsidR="004F2863" w:rsidRPr="004F2863" w:rsidRDefault="004F2863" w:rsidP="004F2863">
      <w:pPr>
        <w:pStyle w:val="a7"/>
        <w:ind w:firstLine="567"/>
        <w:jc w:val="both"/>
        <w:rPr>
          <w:sz w:val="28"/>
          <w:szCs w:val="28"/>
        </w:rPr>
      </w:pPr>
      <w:r w:rsidRPr="004F2863">
        <w:rPr>
          <w:sz w:val="28"/>
          <w:szCs w:val="28"/>
        </w:rPr>
        <w:t>По состоянию на 9 января 2020 г. согласно сведениям Управления Росреестра по Республике Тыва в Единый государственный реестр недвижимости по результатам комплексных кадастровых работ, проведенных на территории Республики Тыва в 2019 году, загружены 1259 объектов недвижимости или 34 процента от общего количества объектов недвижимости в кадастровых кварталах, в отношении которых проведены комплексные кадастровые работы (3712).</w:t>
      </w:r>
    </w:p>
    <w:p w:rsidR="002B1947" w:rsidRPr="00D159B9" w:rsidRDefault="002B1947" w:rsidP="00DB4D0E">
      <w:pPr>
        <w:jc w:val="both"/>
        <w:rPr>
          <w:sz w:val="28"/>
          <w:szCs w:val="28"/>
          <w:highlight w:val="yellow"/>
        </w:rPr>
      </w:pPr>
    </w:p>
    <w:p w:rsidR="0003471D" w:rsidRPr="007B4BC0" w:rsidRDefault="0003471D" w:rsidP="0003471D">
      <w:pPr>
        <w:ind w:right="-2"/>
        <w:jc w:val="center"/>
        <w:rPr>
          <w:b/>
          <w:sz w:val="28"/>
          <w:szCs w:val="28"/>
          <w:u w:val="single"/>
        </w:rPr>
      </w:pPr>
      <w:r w:rsidRPr="007B4BC0">
        <w:rPr>
          <w:b/>
          <w:sz w:val="28"/>
          <w:szCs w:val="28"/>
          <w:u w:val="single"/>
        </w:rPr>
        <w:t xml:space="preserve">Осуществление полномочий по распоряжению земельными </w:t>
      </w:r>
    </w:p>
    <w:p w:rsidR="00C335B0" w:rsidRDefault="0003471D" w:rsidP="00C335B0">
      <w:pPr>
        <w:ind w:right="-2"/>
        <w:jc w:val="center"/>
        <w:rPr>
          <w:b/>
          <w:sz w:val="28"/>
          <w:szCs w:val="28"/>
          <w:u w:val="single"/>
        </w:rPr>
      </w:pPr>
      <w:r w:rsidRPr="007B4BC0">
        <w:rPr>
          <w:b/>
          <w:sz w:val="28"/>
          <w:szCs w:val="28"/>
          <w:u w:val="single"/>
        </w:rPr>
        <w:t xml:space="preserve">участками, государственная собственность на которые не разграничена, расположенных на территории городского округа </w:t>
      </w:r>
    </w:p>
    <w:p w:rsidR="0003471D" w:rsidRPr="007B4BC0" w:rsidRDefault="0003471D" w:rsidP="00C335B0">
      <w:pPr>
        <w:ind w:right="-2"/>
        <w:jc w:val="center"/>
        <w:rPr>
          <w:b/>
          <w:sz w:val="28"/>
          <w:szCs w:val="28"/>
          <w:u w:val="single"/>
        </w:rPr>
      </w:pPr>
      <w:r w:rsidRPr="007B4BC0">
        <w:rPr>
          <w:b/>
          <w:sz w:val="28"/>
          <w:szCs w:val="28"/>
          <w:u w:val="single"/>
        </w:rPr>
        <w:t>«Город Кызыл Республики Тыва»</w:t>
      </w:r>
    </w:p>
    <w:p w:rsidR="007B4BC0" w:rsidRPr="00C60EFE" w:rsidRDefault="007B4BC0" w:rsidP="007B4BC0">
      <w:pPr>
        <w:autoSpaceDE w:val="0"/>
        <w:autoSpaceDN w:val="0"/>
        <w:adjustRightInd w:val="0"/>
        <w:ind w:firstLine="708"/>
        <w:jc w:val="both"/>
        <w:rPr>
          <w:sz w:val="28"/>
          <w:szCs w:val="28"/>
        </w:rPr>
      </w:pPr>
      <w:r w:rsidRPr="00C60EFE">
        <w:rPr>
          <w:sz w:val="28"/>
          <w:szCs w:val="28"/>
        </w:rPr>
        <w:t>В соответствии с Конституционным законом Республики Тыва от 19.01.2011 № 274 ВХ-1 «О внесении изменений в статьи 5 и 8.1 Конституционного закона Республики Тыва «О земле» полномочия по распоряжению земельными участками, государственная собственность на которые не разграничена, на территории г. Кызыла с 2011 года</w:t>
      </w:r>
      <w:r w:rsidRPr="00C60EFE">
        <w:rPr>
          <w:b/>
          <w:sz w:val="28"/>
          <w:szCs w:val="28"/>
        </w:rPr>
        <w:t xml:space="preserve"> </w:t>
      </w:r>
      <w:r w:rsidRPr="00C60EFE">
        <w:rPr>
          <w:sz w:val="28"/>
          <w:szCs w:val="28"/>
        </w:rPr>
        <w:t>осуществляет Министерство земельных и имущественных отношений Республики Тыва.</w:t>
      </w:r>
    </w:p>
    <w:p w:rsidR="007B4BC0" w:rsidRPr="00C60EFE" w:rsidRDefault="007B4BC0" w:rsidP="007B4BC0">
      <w:pPr>
        <w:ind w:firstLine="567"/>
        <w:jc w:val="both"/>
        <w:rPr>
          <w:sz w:val="28"/>
          <w:szCs w:val="28"/>
        </w:rPr>
      </w:pPr>
      <w:r w:rsidRPr="00C60EFE">
        <w:rPr>
          <w:sz w:val="28"/>
          <w:szCs w:val="28"/>
        </w:rPr>
        <w:t xml:space="preserve">За </w:t>
      </w:r>
      <w:r w:rsidRPr="00C60EFE">
        <w:rPr>
          <w:sz w:val="28"/>
          <w:szCs w:val="28"/>
          <w:lang w:val="tt-RU"/>
        </w:rPr>
        <w:t xml:space="preserve">отчетный период </w:t>
      </w:r>
      <w:r w:rsidRPr="00C60EFE">
        <w:rPr>
          <w:sz w:val="28"/>
          <w:szCs w:val="28"/>
        </w:rPr>
        <w:t xml:space="preserve">рассмотрено </w:t>
      </w:r>
      <w:r>
        <w:rPr>
          <w:b/>
          <w:sz w:val="28"/>
          <w:szCs w:val="28"/>
        </w:rPr>
        <w:t>3026</w:t>
      </w:r>
      <w:r w:rsidRPr="00C60EFE">
        <w:rPr>
          <w:sz w:val="28"/>
          <w:szCs w:val="28"/>
        </w:rPr>
        <w:t xml:space="preserve"> (аналогичный период прошлого года АППГ- </w:t>
      </w:r>
      <w:r>
        <w:rPr>
          <w:i/>
          <w:sz w:val="28"/>
          <w:szCs w:val="28"/>
        </w:rPr>
        <w:t>3468</w:t>
      </w:r>
      <w:r w:rsidRPr="002C166B">
        <w:rPr>
          <w:sz w:val="28"/>
          <w:szCs w:val="28"/>
        </w:rPr>
        <w:t>)</w:t>
      </w:r>
      <w:r w:rsidRPr="00C60EFE">
        <w:rPr>
          <w:sz w:val="28"/>
          <w:szCs w:val="28"/>
        </w:rPr>
        <w:t xml:space="preserve"> обращений от физических и юридических лиц, из них через приемную министерства поступило – </w:t>
      </w:r>
      <w:r>
        <w:rPr>
          <w:b/>
          <w:sz w:val="28"/>
          <w:szCs w:val="28"/>
        </w:rPr>
        <w:t>753</w:t>
      </w:r>
      <w:r w:rsidRPr="00C60EFE">
        <w:rPr>
          <w:b/>
          <w:sz w:val="28"/>
          <w:szCs w:val="28"/>
        </w:rPr>
        <w:t xml:space="preserve"> </w:t>
      </w:r>
      <w:r w:rsidRPr="00C60EFE">
        <w:rPr>
          <w:i/>
          <w:sz w:val="28"/>
          <w:szCs w:val="28"/>
        </w:rPr>
        <w:t>(АППГ-</w:t>
      </w:r>
      <w:r>
        <w:rPr>
          <w:i/>
          <w:sz w:val="28"/>
          <w:szCs w:val="28"/>
        </w:rPr>
        <w:t>833</w:t>
      </w:r>
      <w:r w:rsidRPr="00C60EFE">
        <w:rPr>
          <w:sz w:val="28"/>
          <w:szCs w:val="28"/>
        </w:rPr>
        <w:t xml:space="preserve">), через многофункциональный центр – </w:t>
      </w:r>
      <w:r>
        <w:rPr>
          <w:b/>
          <w:sz w:val="28"/>
          <w:szCs w:val="28"/>
        </w:rPr>
        <w:t>2248</w:t>
      </w:r>
      <w:r w:rsidRPr="00C60EFE">
        <w:rPr>
          <w:sz w:val="28"/>
          <w:szCs w:val="28"/>
        </w:rPr>
        <w:t xml:space="preserve"> обращений </w:t>
      </w:r>
      <w:r>
        <w:rPr>
          <w:i/>
          <w:sz w:val="28"/>
          <w:szCs w:val="28"/>
        </w:rPr>
        <w:t xml:space="preserve">(АППГ – 2572), </w:t>
      </w:r>
      <w:r w:rsidRPr="00876804">
        <w:rPr>
          <w:sz w:val="28"/>
          <w:szCs w:val="28"/>
        </w:rPr>
        <w:t xml:space="preserve">через Единый портал государственных и муниципальных услуг </w:t>
      </w:r>
      <w:r>
        <w:rPr>
          <w:sz w:val="28"/>
          <w:szCs w:val="28"/>
        </w:rPr>
        <w:t>–</w:t>
      </w:r>
      <w:r w:rsidRPr="00876804">
        <w:rPr>
          <w:sz w:val="28"/>
          <w:szCs w:val="28"/>
        </w:rPr>
        <w:t xml:space="preserve"> </w:t>
      </w:r>
      <w:r>
        <w:rPr>
          <w:b/>
          <w:sz w:val="28"/>
          <w:szCs w:val="28"/>
        </w:rPr>
        <w:t>25</w:t>
      </w:r>
      <w:r>
        <w:rPr>
          <w:sz w:val="28"/>
          <w:szCs w:val="28"/>
        </w:rPr>
        <w:t xml:space="preserve"> обращений (</w:t>
      </w:r>
      <w:r w:rsidRPr="00A06C0A">
        <w:rPr>
          <w:i/>
          <w:sz w:val="28"/>
          <w:szCs w:val="28"/>
        </w:rPr>
        <w:t xml:space="preserve">АППГ- </w:t>
      </w:r>
      <w:r>
        <w:rPr>
          <w:i/>
          <w:sz w:val="28"/>
          <w:szCs w:val="28"/>
        </w:rPr>
        <w:t>63</w:t>
      </w:r>
      <w:r>
        <w:rPr>
          <w:sz w:val="28"/>
          <w:szCs w:val="28"/>
        </w:rPr>
        <w:t>).</w:t>
      </w:r>
    </w:p>
    <w:p w:rsidR="007B4BC0" w:rsidRPr="00C60EFE" w:rsidRDefault="007B4BC0" w:rsidP="007B4BC0">
      <w:pPr>
        <w:ind w:right="-2" w:firstLine="567"/>
        <w:jc w:val="both"/>
        <w:rPr>
          <w:color w:val="FF0000"/>
          <w:sz w:val="28"/>
          <w:szCs w:val="28"/>
        </w:rPr>
      </w:pPr>
      <w:r w:rsidRPr="00C60EFE">
        <w:rPr>
          <w:sz w:val="28"/>
          <w:szCs w:val="28"/>
        </w:rPr>
        <w:t>Большая часть обращений, поступающих в Министерство по вопросам оформления правоустанавливающих документов на земельные участки, занимаемые индивидуальными жилыми домами, объектами гаражными назначениями, а также предназначенные для ведения садоводства. Также обращаются по вопросам предоставления земельных участков гражданам, относящимся к льготным категориям, установленным Конституционным законом Республики Тыва «О земле».</w:t>
      </w:r>
    </w:p>
    <w:p w:rsidR="007B4BC0" w:rsidRPr="00C60EFE" w:rsidRDefault="007B4BC0" w:rsidP="007B4BC0">
      <w:pPr>
        <w:autoSpaceDE w:val="0"/>
        <w:autoSpaceDN w:val="0"/>
        <w:adjustRightInd w:val="0"/>
        <w:ind w:right="-2" w:firstLine="567"/>
        <w:jc w:val="both"/>
        <w:rPr>
          <w:sz w:val="28"/>
          <w:szCs w:val="28"/>
        </w:rPr>
      </w:pPr>
      <w:r w:rsidRPr="00C60EFE">
        <w:rPr>
          <w:sz w:val="28"/>
          <w:szCs w:val="28"/>
        </w:rPr>
        <w:t xml:space="preserve">Министерством принято </w:t>
      </w:r>
      <w:r>
        <w:rPr>
          <w:b/>
          <w:sz w:val="28"/>
          <w:szCs w:val="28"/>
        </w:rPr>
        <w:t>649</w:t>
      </w:r>
      <w:r w:rsidRPr="00C60EFE">
        <w:rPr>
          <w:sz w:val="28"/>
          <w:szCs w:val="28"/>
        </w:rPr>
        <w:t xml:space="preserve"> </w:t>
      </w:r>
      <w:r w:rsidRPr="00C60EFE">
        <w:rPr>
          <w:i/>
          <w:sz w:val="28"/>
          <w:szCs w:val="28"/>
        </w:rPr>
        <w:t>(АППГ –</w:t>
      </w:r>
      <w:r>
        <w:rPr>
          <w:i/>
          <w:sz w:val="28"/>
          <w:szCs w:val="28"/>
        </w:rPr>
        <w:t>609</w:t>
      </w:r>
      <w:r w:rsidRPr="00C60EFE">
        <w:rPr>
          <w:sz w:val="28"/>
          <w:szCs w:val="28"/>
        </w:rPr>
        <w:t>) распоряжений в сфере земельных отношений по не разграниченным землям г. Кызыла, из них:</w:t>
      </w:r>
    </w:p>
    <w:p w:rsidR="007B4BC0" w:rsidRPr="00C60EFE" w:rsidRDefault="007B4BC0" w:rsidP="007B4BC0">
      <w:pPr>
        <w:autoSpaceDE w:val="0"/>
        <w:autoSpaceDN w:val="0"/>
        <w:adjustRightInd w:val="0"/>
        <w:ind w:right="-2" w:firstLine="567"/>
        <w:jc w:val="both"/>
        <w:rPr>
          <w:sz w:val="28"/>
          <w:szCs w:val="28"/>
        </w:rPr>
      </w:pPr>
      <w:r w:rsidRPr="00C60EFE">
        <w:rPr>
          <w:sz w:val="28"/>
          <w:szCs w:val="28"/>
        </w:rPr>
        <w:t xml:space="preserve">- о предварительном согласовании в предоставлении земельных участков –  </w:t>
      </w:r>
      <w:r>
        <w:rPr>
          <w:b/>
          <w:sz w:val="28"/>
          <w:szCs w:val="28"/>
        </w:rPr>
        <w:t>235</w:t>
      </w:r>
      <w:r w:rsidRPr="00C60EFE">
        <w:rPr>
          <w:b/>
          <w:sz w:val="28"/>
          <w:szCs w:val="28"/>
        </w:rPr>
        <w:t xml:space="preserve"> </w:t>
      </w:r>
      <w:r w:rsidRPr="00C60EFE">
        <w:rPr>
          <w:i/>
          <w:sz w:val="28"/>
          <w:szCs w:val="28"/>
        </w:rPr>
        <w:t xml:space="preserve">(АППГ – </w:t>
      </w:r>
      <w:r>
        <w:rPr>
          <w:i/>
          <w:sz w:val="28"/>
          <w:szCs w:val="28"/>
        </w:rPr>
        <w:t>342</w:t>
      </w:r>
      <w:r w:rsidRPr="00C60EFE">
        <w:rPr>
          <w:i/>
          <w:sz w:val="28"/>
          <w:szCs w:val="28"/>
        </w:rPr>
        <w:t>)</w:t>
      </w:r>
      <w:r w:rsidRPr="00C60EFE">
        <w:rPr>
          <w:b/>
          <w:sz w:val="28"/>
          <w:szCs w:val="28"/>
        </w:rPr>
        <w:t xml:space="preserve"> </w:t>
      </w:r>
      <w:r w:rsidRPr="00C60EFE">
        <w:rPr>
          <w:sz w:val="28"/>
          <w:szCs w:val="28"/>
        </w:rPr>
        <w:t>(собственники зданий, сооружений, для садоводства);</w:t>
      </w:r>
    </w:p>
    <w:p w:rsidR="007B4BC0" w:rsidRDefault="007B4BC0" w:rsidP="007B4BC0">
      <w:pPr>
        <w:autoSpaceDE w:val="0"/>
        <w:autoSpaceDN w:val="0"/>
        <w:adjustRightInd w:val="0"/>
        <w:ind w:right="-2" w:firstLine="567"/>
        <w:jc w:val="both"/>
        <w:rPr>
          <w:sz w:val="28"/>
          <w:szCs w:val="28"/>
        </w:rPr>
      </w:pPr>
      <w:r w:rsidRPr="00C60EFE">
        <w:rPr>
          <w:sz w:val="28"/>
          <w:szCs w:val="28"/>
        </w:rPr>
        <w:t xml:space="preserve">- предоставление земельного участка на праве постоянного (бессрочное) пользования </w:t>
      </w:r>
      <w:r w:rsidRPr="00C60EFE">
        <w:rPr>
          <w:b/>
          <w:sz w:val="28"/>
          <w:szCs w:val="28"/>
        </w:rPr>
        <w:t xml:space="preserve">– </w:t>
      </w:r>
      <w:r w:rsidRPr="008C6D53">
        <w:rPr>
          <w:b/>
          <w:sz w:val="28"/>
          <w:szCs w:val="28"/>
        </w:rPr>
        <w:t>19</w:t>
      </w:r>
      <w:r w:rsidRPr="00C60EFE">
        <w:rPr>
          <w:sz w:val="28"/>
          <w:szCs w:val="28"/>
        </w:rPr>
        <w:t xml:space="preserve"> </w:t>
      </w:r>
      <w:r w:rsidRPr="00C60EFE">
        <w:rPr>
          <w:i/>
          <w:sz w:val="28"/>
          <w:szCs w:val="28"/>
        </w:rPr>
        <w:t xml:space="preserve">(АППГ – </w:t>
      </w:r>
      <w:r>
        <w:rPr>
          <w:i/>
          <w:sz w:val="28"/>
          <w:szCs w:val="28"/>
        </w:rPr>
        <w:t>6</w:t>
      </w:r>
      <w:r w:rsidRPr="00C60EFE">
        <w:rPr>
          <w:i/>
          <w:sz w:val="28"/>
          <w:szCs w:val="28"/>
        </w:rPr>
        <w:t xml:space="preserve">) </w:t>
      </w:r>
      <w:r w:rsidRPr="00C60EFE">
        <w:rPr>
          <w:sz w:val="28"/>
          <w:szCs w:val="28"/>
        </w:rPr>
        <w:t>(государственные казенные учреждения);</w:t>
      </w:r>
    </w:p>
    <w:p w:rsidR="007B4BC0" w:rsidRPr="00C60EFE" w:rsidRDefault="007B4BC0" w:rsidP="007B4BC0">
      <w:pPr>
        <w:autoSpaceDE w:val="0"/>
        <w:autoSpaceDN w:val="0"/>
        <w:adjustRightInd w:val="0"/>
        <w:ind w:right="-2" w:firstLine="567"/>
        <w:jc w:val="both"/>
        <w:rPr>
          <w:sz w:val="28"/>
          <w:szCs w:val="28"/>
        </w:rPr>
      </w:pPr>
      <w:r>
        <w:rPr>
          <w:sz w:val="28"/>
          <w:szCs w:val="28"/>
        </w:rPr>
        <w:t xml:space="preserve">- предоставление земельного участка в собственность бесплатно – </w:t>
      </w:r>
      <w:r>
        <w:rPr>
          <w:b/>
          <w:sz w:val="28"/>
          <w:szCs w:val="28"/>
        </w:rPr>
        <w:t>42</w:t>
      </w:r>
      <w:r w:rsidRPr="001724C5">
        <w:rPr>
          <w:b/>
          <w:sz w:val="28"/>
          <w:szCs w:val="28"/>
        </w:rPr>
        <w:t xml:space="preserve"> </w:t>
      </w:r>
      <w:r w:rsidRPr="001724C5">
        <w:rPr>
          <w:i/>
          <w:sz w:val="28"/>
          <w:szCs w:val="28"/>
        </w:rPr>
        <w:t>(</w:t>
      </w:r>
      <w:r w:rsidRPr="00B07641">
        <w:rPr>
          <w:i/>
          <w:sz w:val="28"/>
          <w:szCs w:val="28"/>
        </w:rPr>
        <w:t>АППГ-</w:t>
      </w:r>
      <w:r w:rsidRPr="008C6D53">
        <w:rPr>
          <w:i/>
          <w:sz w:val="28"/>
          <w:szCs w:val="28"/>
        </w:rPr>
        <w:t>33)</w:t>
      </w:r>
      <w:r>
        <w:rPr>
          <w:sz w:val="28"/>
          <w:szCs w:val="28"/>
        </w:rPr>
        <w:t xml:space="preserve"> (собственники зданий, сооружений, предоставленных до дня ведения Земельного кодекса РФ);</w:t>
      </w:r>
    </w:p>
    <w:p w:rsidR="007B4BC0" w:rsidRPr="00C60EFE" w:rsidRDefault="007B4BC0" w:rsidP="007B4BC0">
      <w:pPr>
        <w:autoSpaceDE w:val="0"/>
        <w:autoSpaceDN w:val="0"/>
        <w:adjustRightInd w:val="0"/>
        <w:ind w:right="-2" w:firstLine="567"/>
        <w:jc w:val="both"/>
        <w:rPr>
          <w:sz w:val="28"/>
          <w:szCs w:val="28"/>
        </w:rPr>
      </w:pPr>
      <w:r w:rsidRPr="00C60EFE">
        <w:rPr>
          <w:sz w:val="28"/>
          <w:szCs w:val="28"/>
        </w:rPr>
        <w:t xml:space="preserve">- прекращение права пожизненного наследуемого владения – </w:t>
      </w:r>
      <w:r>
        <w:rPr>
          <w:b/>
          <w:sz w:val="28"/>
          <w:szCs w:val="28"/>
        </w:rPr>
        <w:t>23</w:t>
      </w:r>
      <w:r w:rsidRPr="00C60EFE">
        <w:rPr>
          <w:b/>
          <w:sz w:val="28"/>
          <w:szCs w:val="28"/>
        </w:rPr>
        <w:t xml:space="preserve"> </w:t>
      </w:r>
      <w:r w:rsidRPr="00C60EFE">
        <w:rPr>
          <w:i/>
          <w:sz w:val="28"/>
          <w:szCs w:val="28"/>
        </w:rPr>
        <w:t xml:space="preserve">(АППГ – </w:t>
      </w:r>
      <w:r>
        <w:rPr>
          <w:i/>
          <w:sz w:val="28"/>
          <w:szCs w:val="28"/>
        </w:rPr>
        <w:t>33</w:t>
      </w:r>
      <w:r w:rsidRPr="00C60EFE">
        <w:rPr>
          <w:i/>
          <w:sz w:val="28"/>
          <w:szCs w:val="28"/>
        </w:rPr>
        <w:t>)</w:t>
      </w:r>
      <w:r w:rsidRPr="00C60EFE">
        <w:rPr>
          <w:sz w:val="28"/>
          <w:szCs w:val="28"/>
        </w:rPr>
        <w:t>;</w:t>
      </w:r>
    </w:p>
    <w:p w:rsidR="007B4BC0" w:rsidRPr="00C60EFE" w:rsidRDefault="007B4BC0" w:rsidP="007B4BC0">
      <w:pPr>
        <w:autoSpaceDE w:val="0"/>
        <w:autoSpaceDN w:val="0"/>
        <w:adjustRightInd w:val="0"/>
        <w:ind w:right="-2" w:firstLine="567"/>
        <w:jc w:val="both"/>
        <w:rPr>
          <w:sz w:val="28"/>
          <w:szCs w:val="28"/>
        </w:rPr>
      </w:pPr>
      <w:r w:rsidRPr="00C60EFE">
        <w:rPr>
          <w:sz w:val="28"/>
          <w:szCs w:val="28"/>
        </w:rPr>
        <w:t xml:space="preserve">- утверждение схемы расположения земельного участка на кадастровом плане территории – </w:t>
      </w:r>
      <w:r>
        <w:rPr>
          <w:b/>
          <w:sz w:val="28"/>
          <w:szCs w:val="28"/>
        </w:rPr>
        <w:t>214</w:t>
      </w:r>
      <w:r w:rsidRPr="00C60EFE">
        <w:rPr>
          <w:sz w:val="28"/>
          <w:szCs w:val="28"/>
        </w:rPr>
        <w:t xml:space="preserve"> (Департамент архитектуры, градостроительства и земельных отношений Мэрии г. Кызыла, Госстройзаказ)</w:t>
      </w:r>
      <w:r w:rsidRPr="00C60EFE">
        <w:rPr>
          <w:i/>
          <w:sz w:val="28"/>
          <w:szCs w:val="28"/>
        </w:rPr>
        <w:t xml:space="preserve"> (АППГ – </w:t>
      </w:r>
      <w:r>
        <w:rPr>
          <w:i/>
          <w:sz w:val="28"/>
          <w:szCs w:val="28"/>
        </w:rPr>
        <w:t>64</w:t>
      </w:r>
      <w:r w:rsidRPr="00C60EFE">
        <w:rPr>
          <w:i/>
          <w:sz w:val="28"/>
          <w:szCs w:val="28"/>
        </w:rPr>
        <w:t>)</w:t>
      </w:r>
      <w:r w:rsidRPr="00C60EFE">
        <w:rPr>
          <w:sz w:val="28"/>
          <w:szCs w:val="28"/>
        </w:rPr>
        <w:t>;</w:t>
      </w:r>
    </w:p>
    <w:p w:rsidR="007B4BC0" w:rsidRDefault="007B4BC0" w:rsidP="007B4BC0">
      <w:pPr>
        <w:autoSpaceDE w:val="0"/>
        <w:autoSpaceDN w:val="0"/>
        <w:adjustRightInd w:val="0"/>
        <w:ind w:right="-2" w:firstLine="567"/>
        <w:jc w:val="both"/>
        <w:rPr>
          <w:sz w:val="28"/>
          <w:szCs w:val="28"/>
        </w:rPr>
      </w:pPr>
      <w:r w:rsidRPr="00C60EFE">
        <w:rPr>
          <w:sz w:val="28"/>
          <w:szCs w:val="28"/>
        </w:rPr>
        <w:t>-  разное (</w:t>
      </w:r>
      <w:r>
        <w:rPr>
          <w:sz w:val="28"/>
          <w:szCs w:val="28"/>
        </w:rPr>
        <w:t xml:space="preserve">разрешение на использование, </w:t>
      </w:r>
      <w:r w:rsidRPr="00C60EFE">
        <w:rPr>
          <w:sz w:val="28"/>
          <w:szCs w:val="28"/>
        </w:rPr>
        <w:t>согласии на субаренд</w:t>
      </w:r>
      <w:r>
        <w:rPr>
          <w:sz w:val="28"/>
          <w:szCs w:val="28"/>
        </w:rPr>
        <w:t>у</w:t>
      </w:r>
      <w:r w:rsidRPr="00C60EFE">
        <w:rPr>
          <w:sz w:val="28"/>
          <w:szCs w:val="28"/>
        </w:rPr>
        <w:t>,</w:t>
      </w:r>
      <w:r>
        <w:rPr>
          <w:sz w:val="28"/>
          <w:szCs w:val="28"/>
        </w:rPr>
        <w:t xml:space="preserve"> на передачу прав, </w:t>
      </w:r>
      <w:r w:rsidRPr="00C60EFE">
        <w:rPr>
          <w:sz w:val="28"/>
          <w:szCs w:val="28"/>
        </w:rPr>
        <w:t>утверждение охранной зоны</w:t>
      </w:r>
      <w:r>
        <w:rPr>
          <w:sz w:val="28"/>
          <w:szCs w:val="28"/>
        </w:rPr>
        <w:t>, снятие с государственного кадастрового учета, внесение изменений в распоряжение</w:t>
      </w:r>
      <w:r w:rsidRPr="00C60EFE">
        <w:rPr>
          <w:sz w:val="28"/>
          <w:szCs w:val="28"/>
        </w:rPr>
        <w:t xml:space="preserve">) – </w:t>
      </w:r>
      <w:r>
        <w:rPr>
          <w:b/>
          <w:sz w:val="28"/>
          <w:szCs w:val="28"/>
        </w:rPr>
        <w:t>116</w:t>
      </w:r>
      <w:r w:rsidRPr="00C60EFE">
        <w:rPr>
          <w:b/>
          <w:sz w:val="28"/>
          <w:szCs w:val="28"/>
        </w:rPr>
        <w:t xml:space="preserve"> </w:t>
      </w:r>
      <w:r w:rsidRPr="00C60EFE">
        <w:rPr>
          <w:i/>
          <w:sz w:val="28"/>
          <w:szCs w:val="28"/>
        </w:rPr>
        <w:t xml:space="preserve">(АППГ – </w:t>
      </w:r>
      <w:r>
        <w:rPr>
          <w:i/>
          <w:sz w:val="28"/>
          <w:szCs w:val="28"/>
        </w:rPr>
        <w:t>131</w:t>
      </w:r>
      <w:r w:rsidRPr="00C60EFE">
        <w:rPr>
          <w:i/>
          <w:sz w:val="28"/>
          <w:szCs w:val="28"/>
        </w:rPr>
        <w:t>)</w:t>
      </w:r>
      <w:r w:rsidRPr="00C60EFE">
        <w:rPr>
          <w:sz w:val="28"/>
          <w:szCs w:val="28"/>
        </w:rPr>
        <w:t>.</w:t>
      </w:r>
    </w:p>
    <w:p w:rsidR="007B4BC0" w:rsidRPr="00A11F6C" w:rsidRDefault="007B4BC0" w:rsidP="007B4BC0">
      <w:pPr>
        <w:autoSpaceDE w:val="0"/>
        <w:autoSpaceDN w:val="0"/>
        <w:adjustRightInd w:val="0"/>
        <w:ind w:right="-2" w:firstLine="567"/>
        <w:jc w:val="both"/>
        <w:rPr>
          <w:sz w:val="28"/>
          <w:szCs w:val="28"/>
        </w:rPr>
      </w:pPr>
      <w:r>
        <w:rPr>
          <w:sz w:val="28"/>
          <w:szCs w:val="28"/>
        </w:rPr>
        <w:t>За отчетный период</w:t>
      </w:r>
      <w:r w:rsidRPr="00A11F6C">
        <w:rPr>
          <w:sz w:val="28"/>
          <w:szCs w:val="28"/>
        </w:rPr>
        <w:t xml:space="preserve"> заключено</w:t>
      </w:r>
      <w:r w:rsidRPr="00A11F6C">
        <w:rPr>
          <w:sz w:val="28"/>
          <w:szCs w:val="28"/>
          <w:lang w:val="tt-RU"/>
        </w:rPr>
        <w:t xml:space="preserve"> </w:t>
      </w:r>
      <w:r>
        <w:rPr>
          <w:sz w:val="28"/>
          <w:szCs w:val="28"/>
          <w:lang w:val="tt-RU"/>
        </w:rPr>
        <w:t>646</w:t>
      </w:r>
      <w:r w:rsidRPr="00A11F6C">
        <w:rPr>
          <w:sz w:val="28"/>
          <w:szCs w:val="28"/>
          <w:lang w:val="tt-RU"/>
        </w:rPr>
        <w:t xml:space="preserve"> договоров</w:t>
      </w:r>
      <w:r>
        <w:rPr>
          <w:sz w:val="28"/>
          <w:szCs w:val="28"/>
          <w:lang w:val="tt-RU"/>
        </w:rPr>
        <w:t xml:space="preserve"> </w:t>
      </w:r>
      <w:r w:rsidRPr="00A06C0A">
        <w:rPr>
          <w:i/>
          <w:sz w:val="28"/>
          <w:szCs w:val="28"/>
          <w:lang w:val="tt-RU"/>
        </w:rPr>
        <w:t>(АППГ-</w:t>
      </w:r>
      <w:r>
        <w:rPr>
          <w:i/>
          <w:sz w:val="28"/>
          <w:szCs w:val="28"/>
          <w:lang w:val="tt-RU"/>
        </w:rPr>
        <w:t>886</w:t>
      </w:r>
      <w:r w:rsidRPr="00A06C0A">
        <w:rPr>
          <w:i/>
          <w:sz w:val="28"/>
          <w:szCs w:val="28"/>
          <w:lang w:val="tt-RU"/>
        </w:rPr>
        <w:t>)</w:t>
      </w:r>
      <w:r w:rsidRPr="00A11F6C">
        <w:rPr>
          <w:sz w:val="28"/>
          <w:szCs w:val="28"/>
          <w:lang w:val="tt-RU"/>
        </w:rPr>
        <w:t>, в том числе</w:t>
      </w:r>
      <w:r w:rsidRPr="00A11F6C">
        <w:rPr>
          <w:sz w:val="28"/>
          <w:szCs w:val="28"/>
        </w:rPr>
        <w:t>:</w:t>
      </w:r>
    </w:p>
    <w:p w:rsidR="007B4BC0" w:rsidRPr="003F18EF" w:rsidRDefault="007B4BC0" w:rsidP="007B4BC0">
      <w:pPr>
        <w:autoSpaceDE w:val="0"/>
        <w:autoSpaceDN w:val="0"/>
        <w:adjustRightInd w:val="0"/>
        <w:ind w:right="-2" w:firstLine="425"/>
        <w:jc w:val="both"/>
        <w:rPr>
          <w:b/>
          <w:sz w:val="28"/>
          <w:szCs w:val="28"/>
        </w:rPr>
      </w:pPr>
      <w:r w:rsidRPr="003F18EF">
        <w:rPr>
          <w:sz w:val="28"/>
          <w:szCs w:val="28"/>
        </w:rPr>
        <w:t xml:space="preserve">- </w:t>
      </w:r>
      <w:r w:rsidRPr="00EA192B">
        <w:rPr>
          <w:sz w:val="28"/>
          <w:szCs w:val="28"/>
        </w:rPr>
        <w:t>108</w:t>
      </w:r>
      <w:r w:rsidRPr="003F18EF">
        <w:rPr>
          <w:color w:val="FF0000"/>
          <w:sz w:val="28"/>
          <w:szCs w:val="28"/>
        </w:rPr>
        <w:t xml:space="preserve"> </w:t>
      </w:r>
      <w:r w:rsidRPr="003F18EF">
        <w:rPr>
          <w:sz w:val="28"/>
          <w:szCs w:val="28"/>
        </w:rPr>
        <w:t>договоров аренды земельных участков, на земельные участки ранее построенных домов</w:t>
      </w:r>
      <w:r>
        <w:rPr>
          <w:sz w:val="28"/>
          <w:szCs w:val="28"/>
        </w:rPr>
        <w:t xml:space="preserve"> </w:t>
      </w:r>
      <w:r w:rsidRPr="00A06C0A">
        <w:rPr>
          <w:i/>
          <w:sz w:val="28"/>
          <w:szCs w:val="28"/>
        </w:rPr>
        <w:t>(АППГ-</w:t>
      </w:r>
      <w:r w:rsidRPr="00EA192B">
        <w:rPr>
          <w:i/>
          <w:sz w:val="28"/>
          <w:szCs w:val="28"/>
        </w:rPr>
        <w:t>205</w:t>
      </w:r>
      <w:r w:rsidRPr="00EA192B">
        <w:rPr>
          <w:sz w:val="28"/>
          <w:szCs w:val="28"/>
        </w:rPr>
        <w:t>);</w:t>
      </w:r>
    </w:p>
    <w:p w:rsidR="007B4BC0" w:rsidRDefault="007B4BC0" w:rsidP="007B4BC0">
      <w:pPr>
        <w:ind w:right="-2" w:firstLine="425"/>
        <w:jc w:val="both"/>
        <w:rPr>
          <w:sz w:val="28"/>
          <w:szCs w:val="28"/>
        </w:rPr>
      </w:pPr>
      <w:r w:rsidRPr="003F18EF">
        <w:rPr>
          <w:sz w:val="28"/>
          <w:szCs w:val="28"/>
        </w:rPr>
        <w:t xml:space="preserve">- </w:t>
      </w:r>
      <w:r>
        <w:rPr>
          <w:sz w:val="28"/>
          <w:szCs w:val="28"/>
          <w:lang w:val="tt-RU"/>
        </w:rPr>
        <w:t>480</w:t>
      </w:r>
      <w:r w:rsidRPr="003F18EF">
        <w:rPr>
          <w:sz w:val="28"/>
          <w:szCs w:val="28"/>
        </w:rPr>
        <w:t xml:space="preserve"> договоров купли-продажи земельных участков с собственниками зданий, сооружений</w:t>
      </w:r>
      <w:r>
        <w:rPr>
          <w:sz w:val="28"/>
          <w:szCs w:val="28"/>
        </w:rPr>
        <w:t xml:space="preserve"> </w:t>
      </w:r>
      <w:r w:rsidRPr="00A06C0A">
        <w:rPr>
          <w:i/>
          <w:sz w:val="28"/>
          <w:szCs w:val="28"/>
        </w:rPr>
        <w:t>(АППГ-</w:t>
      </w:r>
      <w:r>
        <w:rPr>
          <w:i/>
          <w:sz w:val="28"/>
          <w:szCs w:val="28"/>
        </w:rPr>
        <w:t>645</w:t>
      </w:r>
      <w:r w:rsidRPr="00A06C0A">
        <w:rPr>
          <w:i/>
          <w:sz w:val="28"/>
          <w:szCs w:val="28"/>
        </w:rPr>
        <w:t>)</w:t>
      </w:r>
      <w:r w:rsidRPr="00A06C0A">
        <w:rPr>
          <w:sz w:val="28"/>
          <w:szCs w:val="28"/>
        </w:rPr>
        <w:t>;</w:t>
      </w:r>
    </w:p>
    <w:p w:rsidR="007B4BC0" w:rsidRDefault="007B4BC0" w:rsidP="007B4BC0">
      <w:pPr>
        <w:ind w:firstLine="567"/>
        <w:rPr>
          <w:sz w:val="28"/>
          <w:szCs w:val="28"/>
        </w:rPr>
      </w:pPr>
      <w:r>
        <w:rPr>
          <w:sz w:val="28"/>
          <w:szCs w:val="28"/>
        </w:rPr>
        <w:t>- 58</w:t>
      </w:r>
      <w:r w:rsidRPr="003F18EF">
        <w:rPr>
          <w:sz w:val="28"/>
          <w:szCs w:val="28"/>
        </w:rPr>
        <w:t xml:space="preserve"> договоров безвозмездного пользования земельных участков (</w:t>
      </w:r>
      <w:r>
        <w:rPr>
          <w:sz w:val="28"/>
          <w:szCs w:val="28"/>
        </w:rPr>
        <w:t xml:space="preserve">ГКУ РТ </w:t>
      </w:r>
      <w:r w:rsidRPr="003F18EF">
        <w:rPr>
          <w:sz w:val="28"/>
          <w:szCs w:val="28"/>
        </w:rPr>
        <w:t xml:space="preserve">Госстройзаказ, </w:t>
      </w:r>
      <w:r>
        <w:rPr>
          <w:sz w:val="28"/>
          <w:szCs w:val="28"/>
        </w:rPr>
        <w:t>ДАГИЗО Мэрии г. Кызыла, Управление судебного  департамента в РТ</w:t>
      </w:r>
      <w:r w:rsidRPr="003F18EF">
        <w:rPr>
          <w:sz w:val="28"/>
          <w:szCs w:val="28"/>
        </w:rPr>
        <w:t>)</w:t>
      </w:r>
      <w:r>
        <w:rPr>
          <w:sz w:val="28"/>
          <w:szCs w:val="28"/>
        </w:rPr>
        <w:t xml:space="preserve"> </w:t>
      </w:r>
      <w:r w:rsidRPr="00A06C0A">
        <w:rPr>
          <w:i/>
          <w:sz w:val="28"/>
          <w:szCs w:val="28"/>
        </w:rPr>
        <w:t>(АППГ-</w:t>
      </w:r>
      <w:r>
        <w:rPr>
          <w:i/>
          <w:sz w:val="28"/>
          <w:szCs w:val="28"/>
        </w:rPr>
        <w:t>36</w:t>
      </w:r>
      <w:r w:rsidRPr="00A06C0A">
        <w:rPr>
          <w:i/>
          <w:sz w:val="28"/>
          <w:szCs w:val="28"/>
        </w:rPr>
        <w:t>)</w:t>
      </w:r>
      <w:r w:rsidRPr="003F18EF">
        <w:rPr>
          <w:sz w:val="28"/>
          <w:szCs w:val="28"/>
        </w:rPr>
        <w:t>.</w:t>
      </w:r>
    </w:p>
    <w:p w:rsidR="007B4BC0" w:rsidRPr="00C60EFE" w:rsidRDefault="007B4BC0" w:rsidP="007B4BC0">
      <w:pPr>
        <w:ind w:firstLine="709"/>
        <w:jc w:val="both"/>
        <w:rPr>
          <w:sz w:val="28"/>
          <w:szCs w:val="28"/>
        </w:rPr>
      </w:pPr>
      <w:r>
        <w:rPr>
          <w:sz w:val="28"/>
          <w:szCs w:val="28"/>
        </w:rPr>
        <w:t>Министерством продолжена работа в рамках</w:t>
      </w:r>
      <w:r w:rsidRPr="00C60EFE">
        <w:rPr>
          <w:sz w:val="28"/>
          <w:szCs w:val="28"/>
        </w:rPr>
        <w:t xml:space="preserve"> систем</w:t>
      </w:r>
      <w:r>
        <w:rPr>
          <w:sz w:val="28"/>
          <w:szCs w:val="28"/>
        </w:rPr>
        <w:t>ы</w:t>
      </w:r>
      <w:r w:rsidRPr="00C60EFE">
        <w:rPr>
          <w:sz w:val="28"/>
          <w:szCs w:val="28"/>
        </w:rPr>
        <w:t xml:space="preserve"> межведомственного электронного взаимодействия с Управлением Росреестра по Республике Тыва и филиалом ФГБУ «ФКП» Росреестра по Республике Тыва через информационные системы «Технокад-Муниципалитет», «Смарт-роут».</w:t>
      </w:r>
    </w:p>
    <w:p w:rsidR="007B4BC0" w:rsidRPr="00C60EFE" w:rsidRDefault="007B4BC0" w:rsidP="007B4BC0">
      <w:pPr>
        <w:ind w:firstLine="709"/>
        <w:jc w:val="both"/>
        <w:rPr>
          <w:sz w:val="28"/>
          <w:szCs w:val="28"/>
        </w:rPr>
      </w:pPr>
      <w:r w:rsidRPr="00C60EFE">
        <w:rPr>
          <w:sz w:val="28"/>
          <w:szCs w:val="28"/>
        </w:rPr>
        <w:t xml:space="preserve">Также </w:t>
      </w:r>
      <w:r>
        <w:rPr>
          <w:sz w:val="28"/>
          <w:szCs w:val="28"/>
        </w:rPr>
        <w:t>работа в</w:t>
      </w:r>
      <w:r w:rsidRPr="00C60EFE">
        <w:rPr>
          <w:sz w:val="28"/>
          <w:szCs w:val="28"/>
        </w:rPr>
        <w:t xml:space="preserve"> систем</w:t>
      </w:r>
      <w:r>
        <w:rPr>
          <w:sz w:val="28"/>
          <w:szCs w:val="28"/>
        </w:rPr>
        <w:t>е</w:t>
      </w:r>
      <w:r w:rsidRPr="00C60EFE">
        <w:rPr>
          <w:sz w:val="28"/>
          <w:szCs w:val="28"/>
        </w:rPr>
        <w:t xml:space="preserve"> межведомственного электронного взаимодействия, которая позволяет направлять запросы на согласование технического присоединения к инженерным сетям. При получении от граждан заявления на выделение земельных участков запросы направляются в адрес ресурсоснабжающих организаций, таких как АО «Кызылская ТЭЦ», ООО «Водоканал», ПАО «Тывасвязьинформ», АО «Тываэнерго».</w:t>
      </w:r>
    </w:p>
    <w:p w:rsidR="007B4BC0" w:rsidRPr="00C60EFE" w:rsidRDefault="007B4BC0" w:rsidP="007B4BC0">
      <w:pPr>
        <w:ind w:firstLine="567"/>
        <w:jc w:val="both"/>
        <w:rPr>
          <w:rFonts w:eastAsia="Calibri"/>
          <w:sz w:val="28"/>
          <w:szCs w:val="28"/>
        </w:rPr>
      </w:pPr>
      <w:r w:rsidRPr="00C60EFE">
        <w:rPr>
          <w:sz w:val="28"/>
          <w:szCs w:val="28"/>
        </w:rPr>
        <w:t xml:space="preserve">В рамках проекта «Электронная земля» Министерством через интернет-сервис «Технокад-Муниципалитет» </w:t>
      </w:r>
      <w:r w:rsidRPr="00C60EFE">
        <w:rPr>
          <w:sz w:val="28"/>
          <w:szCs w:val="28"/>
          <w:lang w:eastAsia="en-US"/>
        </w:rPr>
        <w:t xml:space="preserve">направлено </w:t>
      </w:r>
      <w:r w:rsidRPr="00C60EFE">
        <w:rPr>
          <w:sz w:val="28"/>
          <w:szCs w:val="28"/>
        </w:rPr>
        <w:t>в филиал ФГБУ ФКП Росреестра по РТ</w:t>
      </w:r>
      <w:r w:rsidRPr="00C60EFE">
        <w:rPr>
          <w:sz w:val="28"/>
          <w:szCs w:val="28"/>
          <w:lang w:eastAsia="en-US"/>
        </w:rPr>
        <w:t xml:space="preserve"> </w:t>
      </w:r>
      <w:r>
        <w:rPr>
          <w:b/>
          <w:sz w:val="28"/>
          <w:szCs w:val="28"/>
          <w:lang w:eastAsia="en-US"/>
        </w:rPr>
        <w:t>329</w:t>
      </w:r>
      <w:r w:rsidRPr="00C60EFE">
        <w:rPr>
          <w:sz w:val="28"/>
          <w:szCs w:val="28"/>
        </w:rPr>
        <w:t xml:space="preserve"> </w:t>
      </w:r>
      <w:r w:rsidRPr="00C60EFE">
        <w:rPr>
          <w:sz w:val="28"/>
          <w:szCs w:val="28"/>
          <w:lang w:eastAsia="en-US"/>
        </w:rPr>
        <w:t xml:space="preserve">заявок на постановку на государственный кадастровый учет и уточнения границ земельных участков, в </w:t>
      </w:r>
      <w:r w:rsidRPr="00C60EFE">
        <w:rPr>
          <w:sz w:val="28"/>
          <w:szCs w:val="28"/>
        </w:rPr>
        <w:t xml:space="preserve">Управление Росреестра по РТ </w:t>
      </w:r>
      <w:r>
        <w:rPr>
          <w:b/>
          <w:sz w:val="28"/>
          <w:szCs w:val="28"/>
        </w:rPr>
        <w:t>907</w:t>
      </w:r>
      <w:r w:rsidRPr="00C60EFE">
        <w:rPr>
          <w:rFonts w:eastAsia="Calibri"/>
          <w:sz w:val="28"/>
          <w:szCs w:val="28"/>
        </w:rPr>
        <w:t xml:space="preserve"> заявлений о государственной регистрации прав на недвижимое имущество и сделок с ним.</w:t>
      </w:r>
    </w:p>
    <w:p w:rsidR="007B4BC0" w:rsidRDefault="007B4BC0" w:rsidP="007B4BC0">
      <w:pPr>
        <w:ind w:firstLine="567"/>
        <w:jc w:val="both"/>
        <w:rPr>
          <w:sz w:val="28"/>
          <w:szCs w:val="28"/>
        </w:rPr>
      </w:pPr>
      <w:r w:rsidRPr="00C60EFE">
        <w:rPr>
          <w:rFonts w:eastAsia="Calibri"/>
          <w:sz w:val="28"/>
          <w:szCs w:val="28"/>
        </w:rPr>
        <w:t xml:space="preserve">Кроме того, </w:t>
      </w:r>
      <w:r>
        <w:rPr>
          <w:rFonts w:eastAsia="Calibri"/>
          <w:sz w:val="28"/>
          <w:szCs w:val="28"/>
        </w:rPr>
        <w:t xml:space="preserve">ведется работа в </w:t>
      </w:r>
      <w:r w:rsidRPr="00C60EFE">
        <w:rPr>
          <w:rFonts w:eastAsia="Calibri"/>
          <w:sz w:val="28"/>
          <w:szCs w:val="28"/>
        </w:rPr>
        <w:t>автоматизированн</w:t>
      </w:r>
      <w:r>
        <w:rPr>
          <w:rFonts w:eastAsia="Calibri"/>
          <w:sz w:val="28"/>
          <w:szCs w:val="28"/>
        </w:rPr>
        <w:t>ой</w:t>
      </w:r>
      <w:r w:rsidRPr="00C60EFE">
        <w:rPr>
          <w:rFonts w:eastAsia="Calibri"/>
          <w:sz w:val="28"/>
          <w:szCs w:val="28"/>
        </w:rPr>
        <w:t xml:space="preserve"> систем</w:t>
      </w:r>
      <w:r>
        <w:rPr>
          <w:rFonts w:eastAsia="Calibri"/>
          <w:sz w:val="28"/>
          <w:szCs w:val="28"/>
        </w:rPr>
        <w:t>е</w:t>
      </w:r>
      <w:r w:rsidRPr="00C60EFE">
        <w:rPr>
          <w:rFonts w:eastAsia="Calibri"/>
          <w:sz w:val="28"/>
          <w:szCs w:val="28"/>
        </w:rPr>
        <w:t xml:space="preserve"> для государственных органов «Имущество», которая автоматизирует процессы, связанные с ведением базы данных земельных участков.</w:t>
      </w:r>
    </w:p>
    <w:p w:rsidR="001C0C66" w:rsidRPr="00E732AC" w:rsidRDefault="001C0C66" w:rsidP="001C0C66">
      <w:pPr>
        <w:spacing w:before="72" w:after="72"/>
        <w:ind w:firstLine="480"/>
        <w:contextualSpacing/>
        <w:jc w:val="both"/>
        <w:rPr>
          <w:color w:val="000000"/>
          <w:sz w:val="28"/>
          <w:szCs w:val="28"/>
        </w:rPr>
      </w:pPr>
      <w:r w:rsidRPr="00E732AC">
        <w:rPr>
          <w:b/>
          <w:color w:val="000000"/>
          <w:sz w:val="28"/>
          <w:szCs w:val="28"/>
        </w:rPr>
        <w:t>Оспаривание в судебном порядке прав, оформленных на основании недействительных архивных выписок из постановлений администрации г.Кызыла</w:t>
      </w:r>
      <w:r>
        <w:rPr>
          <w:b/>
          <w:color w:val="000000"/>
          <w:sz w:val="28"/>
          <w:szCs w:val="28"/>
        </w:rPr>
        <w:t xml:space="preserve">. </w:t>
      </w:r>
      <w:r w:rsidRPr="00B315F2">
        <w:rPr>
          <w:color w:val="000000"/>
          <w:sz w:val="28"/>
          <w:szCs w:val="28"/>
        </w:rPr>
        <w:t>В 2019 году</w:t>
      </w:r>
      <w:r w:rsidRPr="00E732AC">
        <w:rPr>
          <w:b/>
          <w:color w:val="000000"/>
          <w:sz w:val="28"/>
          <w:szCs w:val="28"/>
        </w:rPr>
        <w:t xml:space="preserve"> </w:t>
      </w:r>
      <w:r w:rsidRPr="00E732AC">
        <w:rPr>
          <w:color w:val="000000"/>
          <w:sz w:val="28"/>
          <w:szCs w:val="28"/>
        </w:rPr>
        <w:t>с учетом апелляционных определений Верховного суда Республики Тыва от 07.08.2019 г. и 10.09.2019 г., дело №33-1227/2019, 33-1033/2019</w:t>
      </w:r>
      <w:r>
        <w:rPr>
          <w:color w:val="000000"/>
          <w:sz w:val="28"/>
          <w:szCs w:val="28"/>
        </w:rPr>
        <w:t xml:space="preserve"> где указано, что</w:t>
      </w:r>
      <w:r w:rsidRPr="00E732AC">
        <w:rPr>
          <w:color w:val="000000"/>
          <w:sz w:val="28"/>
          <w:szCs w:val="28"/>
        </w:rPr>
        <w:t xml:space="preserve"> Министерство не лишено возможности оспорить право собственности на земельный участок путём предъявления требования архивной выписки недействительной и истребовании из чужого незаконного владения в Кызылский городской суд было подано </w:t>
      </w:r>
      <w:r w:rsidRPr="00E732AC">
        <w:rPr>
          <w:b/>
          <w:color w:val="000000"/>
          <w:sz w:val="28"/>
          <w:szCs w:val="28"/>
        </w:rPr>
        <w:t>19 исков</w:t>
      </w:r>
      <w:r w:rsidRPr="00E732AC">
        <w:rPr>
          <w:color w:val="000000"/>
          <w:sz w:val="28"/>
          <w:szCs w:val="28"/>
        </w:rPr>
        <w:t xml:space="preserve"> о признании недействительными архивных выписок.</w:t>
      </w:r>
    </w:p>
    <w:p w:rsidR="001C0C66" w:rsidRPr="00E732AC" w:rsidRDefault="001C0C66" w:rsidP="001C0C66">
      <w:pPr>
        <w:shd w:val="clear" w:color="auto" w:fill="FFFFFF"/>
        <w:ind w:firstLine="720"/>
        <w:contextualSpacing/>
        <w:jc w:val="both"/>
        <w:rPr>
          <w:color w:val="000000"/>
          <w:sz w:val="28"/>
          <w:szCs w:val="28"/>
        </w:rPr>
      </w:pPr>
      <w:r w:rsidRPr="00E732AC">
        <w:rPr>
          <w:color w:val="000000"/>
          <w:sz w:val="28"/>
          <w:szCs w:val="28"/>
        </w:rPr>
        <w:t>Из них:</w:t>
      </w:r>
    </w:p>
    <w:p w:rsidR="001C0C66" w:rsidRPr="00E732AC" w:rsidRDefault="001C0C66" w:rsidP="001C0C66">
      <w:pPr>
        <w:shd w:val="clear" w:color="auto" w:fill="FFFFFF"/>
        <w:ind w:firstLine="720"/>
        <w:contextualSpacing/>
        <w:jc w:val="both"/>
        <w:rPr>
          <w:color w:val="000000"/>
          <w:sz w:val="28"/>
          <w:szCs w:val="28"/>
        </w:rPr>
      </w:pPr>
      <w:r w:rsidRPr="00E732AC">
        <w:rPr>
          <w:color w:val="000000"/>
          <w:sz w:val="28"/>
          <w:szCs w:val="28"/>
        </w:rPr>
        <w:t>-отказано в удовлетворении заявлений-2 (судья Сат А.Е.)</w:t>
      </w:r>
    </w:p>
    <w:p w:rsidR="001C0C66" w:rsidRPr="00E732AC" w:rsidRDefault="001C0C66" w:rsidP="001C0C66">
      <w:pPr>
        <w:shd w:val="clear" w:color="auto" w:fill="FFFFFF"/>
        <w:ind w:firstLine="720"/>
        <w:contextualSpacing/>
        <w:jc w:val="both"/>
        <w:rPr>
          <w:color w:val="000000"/>
          <w:sz w:val="28"/>
          <w:szCs w:val="28"/>
        </w:rPr>
      </w:pPr>
      <w:r w:rsidRPr="00E732AC">
        <w:rPr>
          <w:color w:val="000000"/>
          <w:sz w:val="28"/>
          <w:szCs w:val="28"/>
        </w:rPr>
        <w:t>На указанные решения поданы апелляционные жалобы.</w:t>
      </w:r>
    </w:p>
    <w:p w:rsidR="001C0C66" w:rsidRPr="00E732AC" w:rsidRDefault="001C0C66" w:rsidP="001C0C66">
      <w:pPr>
        <w:shd w:val="clear" w:color="auto" w:fill="FFFFFF"/>
        <w:ind w:firstLine="720"/>
        <w:contextualSpacing/>
        <w:jc w:val="both"/>
        <w:rPr>
          <w:color w:val="000000"/>
          <w:sz w:val="28"/>
          <w:szCs w:val="28"/>
        </w:rPr>
      </w:pPr>
      <w:r w:rsidRPr="00E732AC">
        <w:rPr>
          <w:color w:val="000000"/>
          <w:sz w:val="28"/>
          <w:szCs w:val="28"/>
        </w:rPr>
        <w:t>-удовлетворено -1 (Боломожнова Е.Н.)</w:t>
      </w:r>
    </w:p>
    <w:p w:rsidR="001C0C66" w:rsidRPr="00E732AC" w:rsidRDefault="001C0C66" w:rsidP="001C0C66">
      <w:pPr>
        <w:shd w:val="clear" w:color="auto" w:fill="FFFFFF"/>
        <w:ind w:firstLine="720"/>
        <w:contextualSpacing/>
        <w:jc w:val="both"/>
        <w:rPr>
          <w:color w:val="000000"/>
          <w:sz w:val="28"/>
          <w:szCs w:val="28"/>
        </w:rPr>
      </w:pPr>
      <w:r w:rsidRPr="00E732AC">
        <w:rPr>
          <w:color w:val="000000"/>
          <w:sz w:val="28"/>
          <w:szCs w:val="28"/>
        </w:rPr>
        <w:t>-на рассмотрении  в производстве Кызылского городского суда РТ-16</w:t>
      </w:r>
    </w:p>
    <w:p w:rsidR="001C0C66" w:rsidRPr="00E732AC" w:rsidRDefault="001C0C66" w:rsidP="001C0C66">
      <w:pPr>
        <w:pStyle w:val="a3"/>
        <w:spacing w:after="100" w:afterAutospacing="1"/>
        <w:ind w:left="0" w:firstLine="708"/>
        <w:jc w:val="both"/>
        <w:rPr>
          <w:szCs w:val="28"/>
        </w:rPr>
      </w:pPr>
      <w:r w:rsidRPr="00E732AC">
        <w:rPr>
          <w:szCs w:val="28"/>
        </w:rPr>
        <w:t>Кроме судебной претензионной работы, организуется работа по подаче заявлений в правоохранительные органы по расследованию уголовных дел</w:t>
      </w:r>
      <w:r w:rsidRPr="00E732AC">
        <w:rPr>
          <w:color w:val="000000"/>
          <w:szCs w:val="28"/>
        </w:rPr>
        <w:t xml:space="preserve"> оформленных на основании недействительных архивных выписок из постановлений администрации г.Кызыла. </w:t>
      </w:r>
      <w:r w:rsidRPr="00E732AC">
        <w:rPr>
          <w:rFonts w:eastAsiaTheme="minorHAnsi"/>
          <w:szCs w:val="28"/>
          <w:lang w:eastAsia="en-US"/>
        </w:rPr>
        <w:t xml:space="preserve">19.06.2019 г. государственное бюджетное учреждение «Государственный архив Республики Тыва» направило в Министерство земельных и имущественных отношений Республики Тыва информацию о том, что в 225 архивных выписках внесены заведомо недостоверные сведения о предоставлении земельных участков гражданам. </w:t>
      </w:r>
      <w:r w:rsidRPr="00E732AC">
        <w:rPr>
          <w:szCs w:val="28"/>
        </w:rPr>
        <w:t xml:space="preserve">03.07.2019г. Министерством земельных и имущественных отношений Республики Тыва в МВД Республики Тыва было подано заявление о возбуждении уголовного дела. 09.08.2019г. Управлением МВД России по г.Кызылу отказано в возбуждении уголовного дела, когда по указанным в списке постановлениям </w:t>
      </w:r>
      <w:r w:rsidRPr="00E732AC">
        <w:rPr>
          <w:rFonts w:eastAsiaTheme="minorHAnsi"/>
          <w:szCs w:val="28"/>
          <w:lang w:eastAsia="en-US"/>
        </w:rPr>
        <w:t xml:space="preserve">в отношении 113 земельных участков Экспертизой назначенной </w:t>
      </w:r>
      <w:r w:rsidRPr="00E732AC">
        <w:rPr>
          <w:szCs w:val="28"/>
        </w:rPr>
        <w:t xml:space="preserve">Управлением экономической безопасности и противодействия коррупции МВД по Республике Тыва </w:t>
      </w:r>
      <w:r w:rsidRPr="00E732AC">
        <w:rPr>
          <w:rFonts w:eastAsiaTheme="minorHAnsi"/>
          <w:szCs w:val="28"/>
          <w:lang w:eastAsia="en-US"/>
        </w:rPr>
        <w:t xml:space="preserve">подтверждена поддельность подписей. </w:t>
      </w:r>
      <w:r w:rsidRPr="00E732AC">
        <w:rPr>
          <w:szCs w:val="28"/>
        </w:rPr>
        <w:t>При поступлении отказа в возбуждении уголовного дела Министерством в Прокуратуру Республики Тыва подана жалоба на отказ в возбуждении уголовного дела. 26.09.2019 г. по результатам рассмотрения жалобы вышеуказанное постановление об отказе в возбуждении уголовного дела отменено.</w:t>
      </w:r>
    </w:p>
    <w:p w:rsidR="001C0C66" w:rsidRDefault="001C0C66" w:rsidP="001C0C66">
      <w:pPr>
        <w:pStyle w:val="a3"/>
        <w:spacing w:after="100" w:afterAutospacing="1"/>
        <w:ind w:left="0" w:firstLine="708"/>
        <w:jc w:val="both"/>
        <w:rPr>
          <w:rFonts w:eastAsiaTheme="minorHAnsi"/>
          <w:szCs w:val="28"/>
          <w:lang w:eastAsia="en-US"/>
        </w:rPr>
      </w:pPr>
      <w:r w:rsidRPr="00E732AC">
        <w:rPr>
          <w:szCs w:val="28"/>
        </w:rPr>
        <w:t xml:space="preserve">04.10.2019г. в Прокуратуру Республики Тыва подано заявление о бездействии </w:t>
      </w:r>
      <w:r w:rsidRPr="00E732AC">
        <w:rPr>
          <w:rFonts w:eastAsiaTheme="minorHAnsi"/>
          <w:szCs w:val="28"/>
          <w:lang w:eastAsia="en-US"/>
        </w:rPr>
        <w:t>дознавателей по расследованию уголовных дел и рассмотрении заявления на комиссии по противодействию преступлениям экономической направленности. 08.11.2019 г.  заместителем прокур</w:t>
      </w:r>
      <w:r>
        <w:rPr>
          <w:rFonts w:eastAsiaTheme="minorHAnsi"/>
          <w:szCs w:val="28"/>
          <w:lang w:eastAsia="en-US"/>
        </w:rPr>
        <w:t>ора Республики Тыва О.Ю. Монгуш</w:t>
      </w:r>
      <w:r w:rsidRPr="00E732AC">
        <w:rPr>
          <w:rFonts w:eastAsiaTheme="minorHAnsi"/>
          <w:szCs w:val="28"/>
          <w:lang w:eastAsia="en-US"/>
        </w:rPr>
        <w:t xml:space="preserve"> дан ответ на указанное заявление, где указано ,что 06.11.2019 г. прокуратурой г.Кызыла проведено оперативное совещание по вопросам соблюдения законности при проведении проверок  и расследовании уголовных дел о преступлениях, связанных с регистрацией прав на земельные участки на основании поддельных документов, с участием начальника ОД УМВД Российской Федерации по г.Кызылу, начальника ОЭБ и ПК УМВД Российской Федерации по г.Кызылу.</w:t>
      </w:r>
      <w:r>
        <w:rPr>
          <w:rFonts w:eastAsiaTheme="minorHAnsi"/>
          <w:szCs w:val="28"/>
          <w:lang w:eastAsia="en-US"/>
        </w:rPr>
        <w:t xml:space="preserve"> </w:t>
      </w:r>
      <w:r w:rsidRPr="00E732AC">
        <w:rPr>
          <w:rFonts w:eastAsiaTheme="minorHAnsi"/>
          <w:szCs w:val="28"/>
          <w:lang w:eastAsia="en-US"/>
        </w:rPr>
        <w:t>Прокуратурой РТ заведен реестр материалов проверок и уголовных дел, ход и расследование дел будут контролировать на постоянной основе.</w:t>
      </w:r>
    </w:p>
    <w:p w:rsidR="009618F7" w:rsidRPr="003309CF" w:rsidRDefault="003309CF" w:rsidP="001B1C90">
      <w:pPr>
        <w:jc w:val="center"/>
        <w:rPr>
          <w:b/>
          <w:sz w:val="28"/>
          <w:szCs w:val="28"/>
          <w:u w:val="single"/>
        </w:rPr>
      </w:pPr>
      <w:r>
        <w:rPr>
          <w:b/>
          <w:sz w:val="28"/>
          <w:szCs w:val="28"/>
          <w:u w:val="single"/>
        </w:rPr>
        <w:t>Приоритетные направления</w:t>
      </w:r>
      <w:r w:rsidR="001B1C90" w:rsidRPr="003309CF">
        <w:rPr>
          <w:b/>
          <w:sz w:val="28"/>
          <w:szCs w:val="28"/>
          <w:u w:val="single"/>
        </w:rPr>
        <w:t xml:space="preserve"> </w:t>
      </w:r>
    </w:p>
    <w:p w:rsidR="0023562F" w:rsidRPr="003309CF" w:rsidRDefault="001176FA" w:rsidP="001B1C90">
      <w:pPr>
        <w:jc w:val="center"/>
        <w:rPr>
          <w:b/>
          <w:sz w:val="28"/>
          <w:szCs w:val="28"/>
          <w:u w:val="single"/>
        </w:rPr>
      </w:pPr>
      <w:r w:rsidRPr="003309CF">
        <w:rPr>
          <w:b/>
          <w:sz w:val="28"/>
          <w:szCs w:val="28"/>
          <w:u w:val="single"/>
        </w:rPr>
        <w:t>деятельности министерства в 201</w:t>
      </w:r>
      <w:r w:rsidR="004E5D89" w:rsidRPr="003309CF">
        <w:rPr>
          <w:b/>
          <w:sz w:val="28"/>
          <w:szCs w:val="28"/>
          <w:u w:val="single"/>
        </w:rPr>
        <w:t>9</w:t>
      </w:r>
      <w:r w:rsidR="0023562F" w:rsidRPr="003309CF">
        <w:rPr>
          <w:b/>
          <w:sz w:val="28"/>
          <w:szCs w:val="28"/>
          <w:u w:val="single"/>
        </w:rPr>
        <w:t xml:space="preserve"> году</w:t>
      </w:r>
    </w:p>
    <w:p w:rsidR="00357FC7" w:rsidRPr="003309CF" w:rsidRDefault="00E11FDC" w:rsidP="002C1361">
      <w:pPr>
        <w:ind w:firstLine="567"/>
        <w:jc w:val="both"/>
        <w:rPr>
          <w:color w:val="1D1B11"/>
          <w:sz w:val="28"/>
          <w:szCs w:val="28"/>
        </w:rPr>
      </w:pPr>
      <w:r w:rsidRPr="003309CF">
        <w:rPr>
          <w:color w:val="1D1B11"/>
          <w:sz w:val="28"/>
          <w:szCs w:val="28"/>
        </w:rPr>
        <w:t xml:space="preserve">Согласно </w:t>
      </w:r>
      <w:r w:rsidR="00FC1222" w:rsidRPr="003309CF">
        <w:rPr>
          <w:color w:val="1D1B11"/>
          <w:sz w:val="28"/>
          <w:szCs w:val="28"/>
        </w:rPr>
        <w:t>постановлению Правительства Республики,</w:t>
      </w:r>
      <w:r w:rsidR="001176FA" w:rsidRPr="003309CF">
        <w:rPr>
          <w:color w:val="1D1B11"/>
          <w:sz w:val="28"/>
          <w:szCs w:val="28"/>
        </w:rPr>
        <w:t xml:space="preserve"> Тыва от </w:t>
      </w:r>
      <w:r w:rsidR="004E5D89" w:rsidRPr="003309CF">
        <w:rPr>
          <w:color w:val="1D1B11"/>
          <w:sz w:val="28"/>
          <w:szCs w:val="28"/>
        </w:rPr>
        <w:t>4 апреля</w:t>
      </w:r>
      <w:r w:rsidR="003F3BDF" w:rsidRPr="003309CF">
        <w:rPr>
          <w:color w:val="1D1B11"/>
          <w:sz w:val="28"/>
          <w:szCs w:val="28"/>
        </w:rPr>
        <w:t xml:space="preserve"> 201</w:t>
      </w:r>
      <w:r w:rsidR="004E5D89" w:rsidRPr="003309CF">
        <w:rPr>
          <w:color w:val="1D1B11"/>
          <w:sz w:val="28"/>
          <w:szCs w:val="28"/>
        </w:rPr>
        <w:t>9</w:t>
      </w:r>
      <w:r w:rsidR="001176FA" w:rsidRPr="003309CF">
        <w:rPr>
          <w:color w:val="1D1B11"/>
          <w:sz w:val="28"/>
          <w:szCs w:val="28"/>
        </w:rPr>
        <w:t xml:space="preserve"> г</w:t>
      </w:r>
      <w:r w:rsidR="004E5D89" w:rsidRPr="003309CF">
        <w:rPr>
          <w:color w:val="1D1B11"/>
          <w:sz w:val="28"/>
          <w:szCs w:val="28"/>
        </w:rPr>
        <w:t>ода</w:t>
      </w:r>
      <w:r w:rsidR="001176FA" w:rsidRPr="003309CF">
        <w:rPr>
          <w:color w:val="1D1B11"/>
          <w:sz w:val="28"/>
          <w:szCs w:val="28"/>
        </w:rPr>
        <w:t xml:space="preserve"> № 1</w:t>
      </w:r>
      <w:r w:rsidR="004E5D89" w:rsidRPr="003309CF">
        <w:rPr>
          <w:color w:val="1D1B11"/>
          <w:sz w:val="28"/>
          <w:szCs w:val="28"/>
        </w:rPr>
        <w:t>49</w:t>
      </w:r>
      <w:r w:rsidRPr="003309CF">
        <w:rPr>
          <w:color w:val="1D1B11"/>
          <w:sz w:val="28"/>
          <w:szCs w:val="28"/>
        </w:rPr>
        <w:t xml:space="preserve"> </w:t>
      </w:r>
      <w:r w:rsidR="00731E54" w:rsidRPr="003309CF">
        <w:rPr>
          <w:color w:val="1D1B11"/>
          <w:sz w:val="28"/>
          <w:szCs w:val="28"/>
        </w:rPr>
        <w:t>приоритетными направлениями</w:t>
      </w:r>
      <w:r w:rsidRPr="003309CF">
        <w:rPr>
          <w:color w:val="1D1B11"/>
          <w:sz w:val="28"/>
          <w:szCs w:val="28"/>
        </w:rPr>
        <w:t xml:space="preserve"> деятельности Министерства земельных и имущественных отношений Республики Тыва </w:t>
      </w:r>
      <w:r w:rsidR="001176FA" w:rsidRPr="003309CF">
        <w:rPr>
          <w:color w:val="1D1B11"/>
          <w:sz w:val="28"/>
          <w:szCs w:val="28"/>
        </w:rPr>
        <w:t>в 201</w:t>
      </w:r>
      <w:r w:rsidR="004E5D89" w:rsidRPr="003309CF">
        <w:rPr>
          <w:color w:val="1D1B11"/>
          <w:sz w:val="28"/>
          <w:szCs w:val="28"/>
        </w:rPr>
        <w:t>9</w:t>
      </w:r>
      <w:r w:rsidR="00731E54" w:rsidRPr="003309CF">
        <w:rPr>
          <w:color w:val="1D1B11"/>
          <w:sz w:val="28"/>
          <w:szCs w:val="28"/>
        </w:rPr>
        <w:t xml:space="preserve"> году </w:t>
      </w:r>
      <w:r w:rsidR="00357FC7" w:rsidRPr="003309CF">
        <w:rPr>
          <w:color w:val="1D1B11"/>
          <w:sz w:val="28"/>
          <w:szCs w:val="28"/>
        </w:rPr>
        <w:t xml:space="preserve">определены </w:t>
      </w:r>
      <w:r w:rsidR="00441396" w:rsidRPr="003309CF">
        <w:rPr>
          <w:color w:val="1D1B11"/>
          <w:sz w:val="28"/>
          <w:szCs w:val="28"/>
        </w:rPr>
        <w:t>3</w:t>
      </w:r>
      <w:r w:rsidR="00357FC7" w:rsidRPr="003309CF">
        <w:rPr>
          <w:color w:val="1D1B11"/>
          <w:sz w:val="28"/>
          <w:szCs w:val="28"/>
        </w:rPr>
        <w:t xml:space="preserve"> </w:t>
      </w:r>
      <w:r w:rsidR="002C1361" w:rsidRPr="003309CF">
        <w:rPr>
          <w:color w:val="1D1B11"/>
          <w:sz w:val="28"/>
          <w:szCs w:val="28"/>
        </w:rPr>
        <w:t>направления:</w:t>
      </w:r>
    </w:p>
    <w:p w:rsidR="00357FC7" w:rsidRPr="003309CF" w:rsidRDefault="00357FC7" w:rsidP="00357FC7">
      <w:pPr>
        <w:ind w:firstLine="567"/>
        <w:jc w:val="both"/>
        <w:rPr>
          <w:color w:val="1D1B11"/>
          <w:sz w:val="28"/>
          <w:szCs w:val="28"/>
        </w:rPr>
      </w:pPr>
    </w:p>
    <w:p w:rsidR="00441396" w:rsidRPr="003309CF" w:rsidRDefault="00441396" w:rsidP="00912384">
      <w:pPr>
        <w:ind w:firstLine="567"/>
        <w:jc w:val="both"/>
        <w:rPr>
          <w:sz w:val="28"/>
          <w:szCs w:val="28"/>
        </w:rPr>
      </w:pPr>
      <w:r w:rsidRPr="003309CF">
        <w:rPr>
          <w:noProof/>
          <w:sz w:val="28"/>
          <w:szCs w:val="28"/>
        </w:rPr>
        <w:drawing>
          <wp:inline distT="0" distB="0" distL="0" distR="0">
            <wp:extent cx="5863528" cy="2244725"/>
            <wp:effectExtent l="57150" t="38100" r="61595" b="98425"/>
            <wp:docPr id="32" name="Схема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335B0" w:rsidRDefault="00C335B0" w:rsidP="001D746E">
      <w:pPr>
        <w:ind w:right="-2" w:firstLine="567"/>
        <w:jc w:val="center"/>
        <w:rPr>
          <w:b/>
          <w:sz w:val="28"/>
          <w:szCs w:val="28"/>
          <w:u w:val="single"/>
        </w:rPr>
      </w:pPr>
    </w:p>
    <w:p w:rsidR="003F18EF" w:rsidRPr="00123826" w:rsidRDefault="003F18EF" w:rsidP="001D746E">
      <w:pPr>
        <w:ind w:right="-2" w:firstLine="567"/>
        <w:jc w:val="center"/>
        <w:rPr>
          <w:b/>
          <w:sz w:val="28"/>
          <w:szCs w:val="28"/>
          <w:u w:val="single"/>
        </w:rPr>
      </w:pPr>
      <w:r w:rsidRPr="00123826">
        <w:rPr>
          <w:b/>
          <w:sz w:val="28"/>
          <w:szCs w:val="28"/>
          <w:u w:val="single"/>
        </w:rPr>
        <w:t>Нормотворческая деятельность</w:t>
      </w:r>
      <w:r w:rsidR="00470786" w:rsidRPr="00123826">
        <w:rPr>
          <w:b/>
          <w:sz w:val="28"/>
          <w:szCs w:val="28"/>
          <w:u w:val="single"/>
        </w:rPr>
        <w:t xml:space="preserve"> министерства</w:t>
      </w:r>
    </w:p>
    <w:p w:rsidR="003F18EF" w:rsidRPr="00123826" w:rsidRDefault="003F18EF" w:rsidP="007271D3">
      <w:pPr>
        <w:ind w:right="-2" w:firstLine="567"/>
        <w:contextualSpacing/>
        <w:jc w:val="center"/>
        <w:rPr>
          <w:sz w:val="28"/>
          <w:szCs w:val="28"/>
          <w:u w:val="single"/>
        </w:rPr>
      </w:pPr>
    </w:p>
    <w:p w:rsidR="00B85340" w:rsidRPr="00123826" w:rsidRDefault="00B85340" w:rsidP="007271D3">
      <w:pPr>
        <w:shd w:val="clear" w:color="auto" w:fill="FFFFFF" w:themeFill="background1"/>
        <w:ind w:firstLine="567"/>
        <w:contextualSpacing/>
        <w:jc w:val="both"/>
        <w:rPr>
          <w:rFonts w:eastAsia="Calibri"/>
          <w:color w:val="000000" w:themeColor="text1"/>
          <w:sz w:val="28"/>
          <w:szCs w:val="28"/>
          <w:lang w:eastAsia="en-US"/>
        </w:rPr>
      </w:pPr>
      <w:r w:rsidRPr="00123826">
        <w:rPr>
          <w:rFonts w:eastAsia="Calibri"/>
          <w:color w:val="000000" w:themeColor="text1"/>
          <w:sz w:val="28"/>
          <w:szCs w:val="28"/>
          <w:lang w:eastAsia="en-US"/>
        </w:rPr>
        <w:t>Нормотворческая деятельность Министерства построена на мониторинге изменений в федеральном законодательстве, анализе регионального законодательства, изучении действующего республиканского законодательства на предмет его актуальности и соответствия федеральным нормам.</w:t>
      </w:r>
    </w:p>
    <w:p w:rsidR="003512F7" w:rsidRDefault="00EC516C" w:rsidP="003512F7">
      <w:pPr>
        <w:ind w:firstLine="567"/>
        <w:jc w:val="both"/>
        <w:rPr>
          <w:sz w:val="28"/>
          <w:szCs w:val="28"/>
        </w:rPr>
      </w:pPr>
      <w:r w:rsidRPr="004B42C6">
        <w:rPr>
          <w:sz w:val="28"/>
          <w:szCs w:val="28"/>
        </w:rPr>
        <w:t xml:space="preserve">В </w:t>
      </w:r>
      <w:r w:rsidR="003512F7" w:rsidRPr="004B42C6">
        <w:rPr>
          <w:sz w:val="28"/>
          <w:szCs w:val="28"/>
        </w:rPr>
        <w:t>201</w:t>
      </w:r>
      <w:r w:rsidR="002C1361" w:rsidRPr="004B42C6">
        <w:rPr>
          <w:sz w:val="28"/>
          <w:szCs w:val="28"/>
        </w:rPr>
        <w:t>9</w:t>
      </w:r>
      <w:r w:rsidR="003512F7" w:rsidRPr="004B42C6">
        <w:rPr>
          <w:sz w:val="28"/>
          <w:szCs w:val="28"/>
        </w:rPr>
        <w:t xml:space="preserve"> год</w:t>
      </w:r>
      <w:r w:rsidRPr="004B42C6">
        <w:rPr>
          <w:sz w:val="28"/>
          <w:szCs w:val="28"/>
        </w:rPr>
        <w:t>у</w:t>
      </w:r>
      <w:r w:rsidR="003512F7" w:rsidRPr="004B42C6">
        <w:rPr>
          <w:sz w:val="28"/>
          <w:szCs w:val="28"/>
        </w:rPr>
        <w:t xml:space="preserve"> министерством разработано всего </w:t>
      </w:r>
      <w:r w:rsidR="00DB6E01">
        <w:rPr>
          <w:b/>
          <w:sz w:val="28"/>
          <w:szCs w:val="28"/>
        </w:rPr>
        <w:t>47</w:t>
      </w:r>
      <w:r w:rsidR="00433768" w:rsidRPr="004B42C6">
        <w:rPr>
          <w:sz w:val="28"/>
          <w:szCs w:val="28"/>
        </w:rPr>
        <w:t xml:space="preserve"> проект</w:t>
      </w:r>
      <w:r w:rsidR="00123826" w:rsidRPr="004B42C6">
        <w:rPr>
          <w:sz w:val="28"/>
          <w:szCs w:val="28"/>
        </w:rPr>
        <w:t>а</w:t>
      </w:r>
      <w:r w:rsidR="003512F7" w:rsidRPr="004B42C6">
        <w:rPr>
          <w:sz w:val="28"/>
          <w:szCs w:val="28"/>
        </w:rPr>
        <w:t xml:space="preserve"> нормативных правовых актов</w:t>
      </w:r>
      <w:r w:rsidR="004B42C6" w:rsidRPr="004B42C6">
        <w:rPr>
          <w:sz w:val="28"/>
          <w:szCs w:val="28"/>
        </w:rPr>
        <w:t xml:space="preserve"> (АППГ - 28)</w:t>
      </w:r>
      <w:r w:rsidR="003512F7" w:rsidRPr="004B42C6">
        <w:rPr>
          <w:sz w:val="28"/>
          <w:szCs w:val="28"/>
        </w:rPr>
        <w:t xml:space="preserve">, в том числе: </w:t>
      </w:r>
      <w:r w:rsidR="00DB6E01">
        <w:rPr>
          <w:b/>
          <w:sz w:val="28"/>
          <w:szCs w:val="28"/>
        </w:rPr>
        <w:t>35</w:t>
      </w:r>
      <w:r w:rsidR="00123826" w:rsidRPr="004B42C6">
        <w:rPr>
          <w:sz w:val="28"/>
          <w:szCs w:val="28"/>
        </w:rPr>
        <w:t xml:space="preserve"> проект</w:t>
      </w:r>
      <w:r w:rsidR="00DB6E01">
        <w:rPr>
          <w:sz w:val="28"/>
          <w:szCs w:val="28"/>
        </w:rPr>
        <w:t>ов</w:t>
      </w:r>
      <w:r w:rsidR="003512F7" w:rsidRPr="004B42C6">
        <w:rPr>
          <w:sz w:val="28"/>
          <w:szCs w:val="28"/>
        </w:rPr>
        <w:t xml:space="preserve"> постановлений Правительства Республики Тыва, </w:t>
      </w:r>
      <w:r w:rsidR="0034608D" w:rsidRPr="0034608D">
        <w:rPr>
          <w:b/>
          <w:sz w:val="28"/>
          <w:szCs w:val="28"/>
        </w:rPr>
        <w:t>6</w:t>
      </w:r>
      <w:r w:rsidR="0034608D">
        <w:rPr>
          <w:sz w:val="28"/>
          <w:szCs w:val="28"/>
        </w:rPr>
        <w:t xml:space="preserve"> проектов распоряжений Правительства Республики Тыва, </w:t>
      </w:r>
      <w:r w:rsidR="00123826" w:rsidRPr="004B42C6">
        <w:rPr>
          <w:b/>
          <w:sz w:val="28"/>
          <w:szCs w:val="28"/>
        </w:rPr>
        <w:t>6</w:t>
      </w:r>
      <w:r w:rsidR="003512F7" w:rsidRPr="004B42C6">
        <w:rPr>
          <w:sz w:val="28"/>
          <w:szCs w:val="28"/>
        </w:rPr>
        <w:t xml:space="preserve"> проект</w:t>
      </w:r>
      <w:r w:rsidR="00123826" w:rsidRPr="004B42C6">
        <w:rPr>
          <w:sz w:val="28"/>
          <w:szCs w:val="28"/>
        </w:rPr>
        <w:t>ов</w:t>
      </w:r>
      <w:r w:rsidR="003512F7" w:rsidRPr="004B42C6">
        <w:rPr>
          <w:sz w:val="28"/>
          <w:szCs w:val="28"/>
        </w:rPr>
        <w:t xml:space="preserve"> закона Республики </w:t>
      </w:r>
      <w:r w:rsidR="006D4302" w:rsidRPr="004B42C6">
        <w:rPr>
          <w:sz w:val="28"/>
          <w:szCs w:val="28"/>
        </w:rPr>
        <w:t>Тыва</w:t>
      </w:r>
      <w:r w:rsidR="003512F7" w:rsidRPr="004B42C6">
        <w:rPr>
          <w:sz w:val="28"/>
          <w:szCs w:val="28"/>
        </w:rPr>
        <w:t>.</w:t>
      </w:r>
    </w:p>
    <w:p w:rsidR="00ED107C" w:rsidRPr="00ED107C" w:rsidRDefault="00ED107C" w:rsidP="00ED107C">
      <w:pPr>
        <w:contextualSpacing/>
        <w:jc w:val="both"/>
        <w:rPr>
          <w:sz w:val="28"/>
          <w:szCs w:val="28"/>
        </w:rPr>
      </w:pPr>
    </w:p>
    <w:p w:rsidR="00EC516C" w:rsidRPr="00C066FD" w:rsidRDefault="00EC516C" w:rsidP="008A53F6">
      <w:pPr>
        <w:ind w:firstLine="567"/>
        <w:contextualSpacing/>
        <w:jc w:val="both"/>
        <w:rPr>
          <w:sz w:val="28"/>
          <w:szCs w:val="28"/>
        </w:rPr>
      </w:pPr>
      <w:r w:rsidRPr="004B42C6">
        <w:rPr>
          <w:sz w:val="28"/>
          <w:szCs w:val="28"/>
        </w:rPr>
        <w:t xml:space="preserve">На стадии согласования находится </w:t>
      </w:r>
      <w:r w:rsidR="008E6783" w:rsidRPr="004B42C6">
        <w:rPr>
          <w:sz w:val="28"/>
          <w:szCs w:val="28"/>
        </w:rPr>
        <w:t xml:space="preserve">3 проекта </w:t>
      </w:r>
      <w:r w:rsidR="008E6783" w:rsidRPr="00C066FD">
        <w:rPr>
          <w:sz w:val="28"/>
          <w:szCs w:val="28"/>
        </w:rPr>
        <w:t>закона</w:t>
      </w:r>
      <w:r w:rsidR="008E6783" w:rsidRPr="004B42C6">
        <w:rPr>
          <w:sz w:val="28"/>
          <w:szCs w:val="28"/>
        </w:rPr>
        <w:t xml:space="preserve"> </w:t>
      </w:r>
      <w:r w:rsidR="008E6783">
        <w:rPr>
          <w:sz w:val="28"/>
          <w:szCs w:val="28"/>
        </w:rPr>
        <w:t xml:space="preserve">Республики Тыва, </w:t>
      </w:r>
      <w:r w:rsidR="00E94992" w:rsidRPr="004B42C6">
        <w:rPr>
          <w:sz w:val="28"/>
          <w:szCs w:val="28"/>
        </w:rPr>
        <w:t xml:space="preserve">2 </w:t>
      </w:r>
      <w:r w:rsidRPr="004B42C6">
        <w:rPr>
          <w:sz w:val="28"/>
          <w:szCs w:val="28"/>
        </w:rPr>
        <w:t>проект</w:t>
      </w:r>
      <w:r w:rsidR="00E94992" w:rsidRPr="004B42C6">
        <w:rPr>
          <w:sz w:val="28"/>
          <w:szCs w:val="28"/>
        </w:rPr>
        <w:t>а</w:t>
      </w:r>
      <w:r w:rsidRPr="004B42C6">
        <w:rPr>
          <w:sz w:val="28"/>
          <w:szCs w:val="28"/>
        </w:rPr>
        <w:t xml:space="preserve"> </w:t>
      </w:r>
      <w:r w:rsidR="008E6783">
        <w:rPr>
          <w:sz w:val="28"/>
          <w:szCs w:val="28"/>
        </w:rPr>
        <w:t>постановления Правительства Республики Тыва</w:t>
      </w:r>
      <w:r w:rsidRPr="00C066FD">
        <w:rPr>
          <w:sz w:val="28"/>
          <w:szCs w:val="28"/>
        </w:rPr>
        <w:t xml:space="preserve">: </w:t>
      </w:r>
    </w:p>
    <w:p w:rsidR="00E94992" w:rsidRPr="00C066FD" w:rsidRDefault="008E6783" w:rsidP="008A53F6">
      <w:pPr>
        <w:ind w:firstLine="567"/>
        <w:contextualSpacing/>
        <w:jc w:val="both"/>
        <w:rPr>
          <w:sz w:val="28"/>
          <w:szCs w:val="28"/>
        </w:rPr>
      </w:pPr>
      <w:r w:rsidRPr="00C066FD">
        <w:rPr>
          <w:sz w:val="28"/>
          <w:szCs w:val="28"/>
        </w:rPr>
        <w:t>проект закона</w:t>
      </w:r>
      <w:r>
        <w:rPr>
          <w:sz w:val="28"/>
          <w:szCs w:val="28"/>
        </w:rPr>
        <w:t xml:space="preserve"> Республики Тыва</w:t>
      </w:r>
      <w:r w:rsidRPr="00C066FD">
        <w:rPr>
          <w:sz w:val="28"/>
          <w:szCs w:val="28"/>
        </w:rPr>
        <w:t xml:space="preserve"> </w:t>
      </w:r>
      <w:r>
        <w:rPr>
          <w:sz w:val="28"/>
          <w:szCs w:val="28"/>
        </w:rPr>
        <w:t>«</w:t>
      </w:r>
      <w:r w:rsidR="00E94992" w:rsidRPr="00C066FD">
        <w:rPr>
          <w:sz w:val="28"/>
          <w:szCs w:val="28"/>
        </w:rPr>
        <w:t>О</w:t>
      </w:r>
      <w:r w:rsidR="00123826" w:rsidRPr="00C066FD">
        <w:rPr>
          <w:sz w:val="28"/>
          <w:szCs w:val="28"/>
        </w:rPr>
        <w:t xml:space="preserve"> внесении изменений</w:t>
      </w:r>
      <w:r w:rsidR="00E94992" w:rsidRPr="00C066FD">
        <w:rPr>
          <w:sz w:val="28"/>
          <w:szCs w:val="28"/>
        </w:rPr>
        <w:t xml:space="preserve"> в закон Республики Тыва от 26.01.2019г. № 471-ЗРТ «О приватизации государственного имущества в Республике Тыва»;</w:t>
      </w:r>
    </w:p>
    <w:p w:rsidR="008E6783" w:rsidRPr="00C066FD" w:rsidRDefault="008E6783" w:rsidP="008E6783">
      <w:pPr>
        <w:ind w:firstLine="567"/>
        <w:contextualSpacing/>
        <w:jc w:val="both"/>
        <w:rPr>
          <w:sz w:val="28"/>
          <w:szCs w:val="28"/>
        </w:rPr>
      </w:pPr>
      <w:r w:rsidRPr="00C066FD">
        <w:rPr>
          <w:sz w:val="28"/>
          <w:szCs w:val="28"/>
        </w:rPr>
        <w:t>проект закона</w:t>
      </w:r>
      <w:r>
        <w:rPr>
          <w:sz w:val="28"/>
          <w:szCs w:val="28"/>
        </w:rPr>
        <w:t xml:space="preserve"> Республики Тыва</w:t>
      </w:r>
      <w:r w:rsidRPr="00C066FD">
        <w:rPr>
          <w:sz w:val="28"/>
          <w:szCs w:val="28"/>
        </w:rPr>
        <w:t xml:space="preserve"> </w:t>
      </w:r>
      <w:r>
        <w:rPr>
          <w:sz w:val="28"/>
          <w:szCs w:val="28"/>
        </w:rPr>
        <w:t>«О</w:t>
      </w:r>
      <w:r w:rsidRPr="00C066FD">
        <w:rPr>
          <w:sz w:val="28"/>
          <w:szCs w:val="28"/>
        </w:rPr>
        <w:t xml:space="preserve"> внесении изменений в конституционный закон Республики Тыва от 27.11.2004г. № 886 ВХ-1 «О земле»;</w:t>
      </w:r>
    </w:p>
    <w:p w:rsidR="00EC516C" w:rsidRPr="00C066FD" w:rsidRDefault="008E6783" w:rsidP="008A53F6">
      <w:pPr>
        <w:ind w:firstLine="567"/>
        <w:contextualSpacing/>
        <w:jc w:val="both"/>
        <w:rPr>
          <w:sz w:val="28"/>
          <w:szCs w:val="28"/>
        </w:rPr>
      </w:pPr>
      <w:r w:rsidRPr="00C066FD">
        <w:rPr>
          <w:sz w:val="28"/>
          <w:szCs w:val="28"/>
        </w:rPr>
        <w:t xml:space="preserve">проект постановления Правительства Республики Тыва </w:t>
      </w:r>
      <w:r>
        <w:rPr>
          <w:sz w:val="28"/>
          <w:szCs w:val="28"/>
        </w:rPr>
        <w:t>«</w:t>
      </w:r>
      <w:r w:rsidR="00EC516C" w:rsidRPr="00C066FD">
        <w:rPr>
          <w:sz w:val="28"/>
          <w:szCs w:val="28"/>
        </w:rPr>
        <w:t>О внесении изменений в Порядок определения вида фактического использования зданий (строений, сооружений) и нежилых помещений, в отношении которых налоговая база по налогу на имущество организаций определяется как кадастровая стоимость</w:t>
      </w:r>
      <w:r>
        <w:rPr>
          <w:sz w:val="28"/>
          <w:szCs w:val="28"/>
        </w:rPr>
        <w:t>»</w:t>
      </w:r>
      <w:r w:rsidR="00EC516C" w:rsidRPr="00C066FD">
        <w:rPr>
          <w:sz w:val="28"/>
          <w:szCs w:val="28"/>
        </w:rPr>
        <w:t>;</w:t>
      </w:r>
    </w:p>
    <w:p w:rsidR="00E4445A" w:rsidRPr="00C066FD" w:rsidRDefault="008E6783" w:rsidP="004B4919">
      <w:pPr>
        <w:ind w:firstLine="567"/>
        <w:contextualSpacing/>
        <w:jc w:val="both"/>
        <w:rPr>
          <w:sz w:val="28"/>
          <w:szCs w:val="28"/>
        </w:rPr>
      </w:pPr>
      <w:r w:rsidRPr="00C066FD">
        <w:rPr>
          <w:sz w:val="28"/>
          <w:szCs w:val="28"/>
        </w:rPr>
        <w:t xml:space="preserve">проект постановления Правительства Республики Тыва </w:t>
      </w:r>
      <w:r>
        <w:rPr>
          <w:sz w:val="28"/>
          <w:szCs w:val="28"/>
        </w:rPr>
        <w:t>«О</w:t>
      </w:r>
      <w:r w:rsidR="00E94992" w:rsidRPr="00C066FD">
        <w:rPr>
          <w:sz w:val="28"/>
          <w:szCs w:val="28"/>
        </w:rPr>
        <w:t>б утверждении Порядка и условий распоряжения имуществом, включенным в Перечень государственного имущества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rsidR="00C066FD" w:rsidRPr="007305FC" w:rsidRDefault="00C066FD" w:rsidP="00DD2156">
      <w:pPr>
        <w:autoSpaceDE w:val="0"/>
        <w:autoSpaceDN w:val="0"/>
        <w:adjustRightInd w:val="0"/>
        <w:ind w:firstLine="567"/>
        <w:jc w:val="both"/>
        <w:rPr>
          <w:bCs/>
          <w:sz w:val="28"/>
          <w:szCs w:val="28"/>
        </w:rPr>
      </w:pPr>
      <w:r w:rsidRPr="00C066FD">
        <w:rPr>
          <w:sz w:val="28"/>
          <w:szCs w:val="28"/>
        </w:rPr>
        <w:t xml:space="preserve">проект постановления Правительства Республики Тыва о заключении </w:t>
      </w:r>
      <w:r w:rsidRPr="00C066FD">
        <w:rPr>
          <w:bCs/>
          <w:sz w:val="28"/>
          <w:szCs w:val="28"/>
        </w:rPr>
        <w:t>соглашений об информационном взаимодействии между Правительством Республики Тыва и органами местного самоуправления муниципального района «Кызылский кожуун» Республики Тыва, администрации поселка городского типа Каа-Хем Кызылского кожууна Республики Тыва, муниципального района «Каа-Хемский кожуун» Республики Тыва,  муниципального района «Тандинский кожуун» Республики Тыва</w:t>
      </w:r>
      <w:r w:rsidRPr="00C066FD">
        <w:rPr>
          <w:sz w:val="28"/>
          <w:szCs w:val="28"/>
        </w:rPr>
        <w:t xml:space="preserve">, </w:t>
      </w:r>
      <w:r w:rsidRPr="00C066FD">
        <w:rPr>
          <w:color w:val="000000"/>
          <w:sz w:val="28"/>
          <w:szCs w:val="28"/>
          <w:shd w:val="clear" w:color="auto" w:fill="FFFFFF"/>
        </w:rPr>
        <w:t xml:space="preserve"> муниципального района «Пий-Хемский кожуун»</w:t>
      </w:r>
      <w:r w:rsidRPr="00C066FD">
        <w:rPr>
          <w:rFonts w:ascii="Tahoma" w:hAnsi="Tahoma" w:cs="Tahoma"/>
          <w:color w:val="000000"/>
          <w:sz w:val="18"/>
          <w:szCs w:val="18"/>
          <w:shd w:val="clear" w:color="auto" w:fill="FFFFFF"/>
        </w:rPr>
        <w:t xml:space="preserve"> </w:t>
      </w:r>
      <w:r w:rsidRPr="00C066FD">
        <w:rPr>
          <w:bCs/>
          <w:sz w:val="28"/>
          <w:szCs w:val="28"/>
        </w:rPr>
        <w:t>Республики Тыва в сфере земельных  отношений.</w:t>
      </w:r>
    </w:p>
    <w:p w:rsidR="00E94992" w:rsidRPr="00D159B9" w:rsidRDefault="00E94992" w:rsidP="004B4919">
      <w:pPr>
        <w:ind w:firstLine="567"/>
        <w:contextualSpacing/>
        <w:jc w:val="both"/>
        <w:rPr>
          <w:sz w:val="28"/>
          <w:szCs w:val="28"/>
          <w:highlight w:val="yellow"/>
        </w:rPr>
      </w:pPr>
    </w:p>
    <w:p w:rsidR="00F31E89" w:rsidRPr="00CC5D5B" w:rsidRDefault="00F31E89" w:rsidP="001D746E">
      <w:pPr>
        <w:contextualSpacing/>
        <w:jc w:val="center"/>
        <w:rPr>
          <w:b/>
          <w:sz w:val="28"/>
          <w:szCs w:val="28"/>
          <w:u w:val="single"/>
        </w:rPr>
      </w:pPr>
      <w:r w:rsidRPr="00CC5D5B">
        <w:rPr>
          <w:b/>
          <w:sz w:val="28"/>
          <w:szCs w:val="28"/>
          <w:u w:val="single"/>
        </w:rPr>
        <w:t>Защита интересов министерства в судебных органах</w:t>
      </w:r>
    </w:p>
    <w:p w:rsidR="007F3B4A" w:rsidRPr="00CC5D5B" w:rsidRDefault="007F3B4A" w:rsidP="001D746E">
      <w:pPr>
        <w:ind w:firstLine="708"/>
        <w:contextualSpacing/>
        <w:jc w:val="both"/>
        <w:rPr>
          <w:sz w:val="28"/>
          <w:szCs w:val="28"/>
        </w:rPr>
      </w:pPr>
    </w:p>
    <w:p w:rsidR="00FA49B1" w:rsidRPr="00CC5D5B" w:rsidRDefault="008473F6" w:rsidP="008473F6">
      <w:pPr>
        <w:ind w:firstLine="567"/>
        <w:jc w:val="both"/>
        <w:rPr>
          <w:sz w:val="28"/>
          <w:szCs w:val="28"/>
        </w:rPr>
      </w:pPr>
      <w:r w:rsidRPr="00CC5D5B">
        <w:rPr>
          <w:sz w:val="28"/>
          <w:szCs w:val="28"/>
        </w:rPr>
        <w:t>Министерство земельных и имущественных отношений Республики Тыва за отчетны</w:t>
      </w:r>
      <w:r w:rsidR="00375759" w:rsidRPr="00CC5D5B">
        <w:rPr>
          <w:sz w:val="28"/>
          <w:szCs w:val="28"/>
        </w:rPr>
        <w:t>й п</w:t>
      </w:r>
      <w:r w:rsidR="00485914" w:rsidRPr="00CC5D5B">
        <w:rPr>
          <w:sz w:val="28"/>
          <w:szCs w:val="28"/>
        </w:rPr>
        <w:t xml:space="preserve">ериод привлечено к участию в </w:t>
      </w:r>
      <w:r w:rsidR="00485914" w:rsidRPr="00CC5D5B">
        <w:rPr>
          <w:b/>
          <w:sz w:val="28"/>
          <w:szCs w:val="28"/>
        </w:rPr>
        <w:t>2</w:t>
      </w:r>
      <w:r w:rsidR="00776C7A">
        <w:rPr>
          <w:b/>
          <w:sz w:val="28"/>
          <w:szCs w:val="28"/>
        </w:rPr>
        <w:t>20</w:t>
      </w:r>
      <w:r w:rsidRPr="00CC5D5B">
        <w:rPr>
          <w:b/>
          <w:sz w:val="28"/>
          <w:szCs w:val="28"/>
        </w:rPr>
        <w:t xml:space="preserve"> </w:t>
      </w:r>
      <w:r w:rsidRPr="00CC5D5B">
        <w:rPr>
          <w:sz w:val="28"/>
          <w:szCs w:val="28"/>
        </w:rPr>
        <w:t>судебных производствах в арбитражных судах и судах общей юрисдикции всех инстанций</w:t>
      </w:r>
      <w:r w:rsidR="00BB4212" w:rsidRPr="00CC5D5B">
        <w:rPr>
          <w:sz w:val="28"/>
          <w:szCs w:val="28"/>
        </w:rPr>
        <w:t xml:space="preserve"> (АППГ - </w:t>
      </w:r>
      <w:r w:rsidR="002F367D">
        <w:rPr>
          <w:sz w:val="28"/>
          <w:szCs w:val="28"/>
        </w:rPr>
        <w:t>4</w:t>
      </w:r>
      <w:r w:rsidR="00EC14D7">
        <w:rPr>
          <w:sz w:val="28"/>
          <w:szCs w:val="28"/>
        </w:rPr>
        <w:t>74</w:t>
      </w:r>
      <w:r w:rsidR="00BB4212" w:rsidRPr="00CC5D5B">
        <w:rPr>
          <w:sz w:val="28"/>
          <w:szCs w:val="28"/>
        </w:rPr>
        <w:t>)</w:t>
      </w:r>
      <w:r w:rsidRPr="00CC5D5B">
        <w:rPr>
          <w:b/>
          <w:sz w:val="28"/>
          <w:szCs w:val="28"/>
        </w:rPr>
        <w:t>,</w:t>
      </w:r>
      <w:r w:rsidR="006847BE" w:rsidRPr="00CC5D5B">
        <w:rPr>
          <w:sz w:val="28"/>
          <w:szCs w:val="28"/>
        </w:rPr>
        <w:t xml:space="preserve"> из них:</w:t>
      </w:r>
    </w:p>
    <w:p w:rsidR="00723519" w:rsidRPr="00CC5D5B" w:rsidRDefault="00723519" w:rsidP="00723519">
      <w:pPr>
        <w:ind w:firstLine="708"/>
        <w:contextualSpacing/>
        <w:jc w:val="both"/>
        <w:rPr>
          <w:sz w:val="28"/>
          <w:szCs w:val="28"/>
        </w:rPr>
      </w:pPr>
      <w:r w:rsidRPr="00CC5D5B">
        <w:rPr>
          <w:sz w:val="28"/>
          <w:szCs w:val="28"/>
        </w:rPr>
        <w:t xml:space="preserve">- </w:t>
      </w:r>
      <w:r w:rsidR="00375759" w:rsidRPr="00CC5D5B">
        <w:rPr>
          <w:sz w:val="28"/>
          <w:szCs w:val="28"/>
        </w:rPr>
        <w:t>102</w:t>
      </w:r>
      <w:r w:rsidRPr="00CC5D5B">
        <w:rPr>
          <w:sz w:val="28"/>
          <w:szCs w:val="28"/>
        </w:rPr>
        <w:t xml:space="preserve"> по спорам, возникающим из гражданских правоотношений;</w:t>
      </w:r>
    </w:p>
    <w:p w:rsidR="00723519" w:rsidRPr="00CC5D5B" w:rsidRDefault="00723519" w:rsidP="00723519">
      <w:pPr>
        <w:ind w:firstLine="708"/>
        <w:contextualSpacing/>
        <w:jc w:val="both"/>
        <w:rPr>
          <w:sz w:val="28"/>
          <w:szCs w:val="28"/>
        </w:rPr>
      </w:pPr>
      <w:r w:rsidRPr="00CC5D5B">
        <w:rPr>
          <w:sz w:val="28"/>
          <w:szCs w:val="28"/>
        </w:rPr>
        <w:t xml:space="preserve">-  </w:t>
      </w:r>
      <w:r w:rsidR="00375759" w:rsidRPr="00CC5D5B">
        <w:rPr>
          <w:sz w:val="28"/>
          <w:szCs w:val="28"/>
        </w:rPr>
        <w:t xml:space="preserve">2 </w:t>
      </w:r>
      <w:r w:rsidRPr="00CC5D5B">
        <w:rPr>
          <w:sz w:val="28"/>
          <w:szCs w:val="28"/>
        </w:rPr>
        <w:t>по административным делам;</w:t>
      </w:r>
    </w:p>
    <w:p w:rsidR="00F31E89" w:rsidRPr="00CC5D5B" w:rsidRDefault="00375759" w:rsidP="001D746E">
      <w:pPr>
        <w:ind w:firstLine="708"/>
        <w:contextualSpacing/>
        <w:jc w:val="both"/>
        <w:rPr>
          <w:sz w:val="28"/>
          <w:szCs w:val="28"/>
        </w:rPr>
      </w:pPr>
      <w:r w:rsidRPr="00CC5D5B">
        <w:rPr>
          <w:sz w:val="28"/>
          <w:szCs w:val="28"/>
        </w:rPr>
        <w:t>- 1</w:t>
      </w:r>
      <w:r w:rsidR="00776C7A">
        <w:rPr>
          <w:sz w:val="28"/>
          <w:szCs w:val="28"/>
        </w:rPr>
        <w:t>6</w:t>
      </w:r>
      <w:r w:rsidR="00F31E89" w:rsidRPr="00CC5D5B">
        <w:rPr>
          <w:sz w:val="28"/>
          <w:szCs w:val="28"/>
        </w:rPr>
        <w:t xml:space="preserve"> по </w:t>
      </w:r>
      <w:r w:rsidR="006847BE" w:rsidRPr="00CC5D5B">
        <w:rPr>
          <w:sz w:val="28"/>
          <w:szCs w:val="28"/>
        </w:rPr>
        <w:t>административным правонарушениям;</w:t>
      </w:r>
    </w:p>
    <w:p w:rsidR="00F31E89" w:rsidRPr="00CC5D5B" w:rsidRDefault="006847BE" w:rsidP="001D746E">
      <w:pPr>
        <w:ind w:firstLine="708"/>
        <w:contextualSpacing/>
        <w:jc w:val="both"/>
        <w:rPr>
          <w:sz w:val="28"/>
          <w:szCs w:val="28"/>
        </w:rPr>
      </w:pPr>
      <w:r w:rsidRPr="00CC5D5B">
        <w:rPr>
          <w:sz w:val="28"/>
          <w:szCs w:val="28"/>
        </w:rPr>
        <w:t xml:space="preserve">- </w:t>
      </w:r>
      <w:r w:rsidR="00375759" w:rsidRPr="00CC5D5B">
        <w:rPr>
          <w:sz w:val="28"/>
          <w:szCs w:val="28"/>
        </w:rPr>
        <w:t>8</w:t>
      </w:r>
      <w:r w:rsidR="00F31E89" w:rsidRPr="00CC5D5B">
        <w:rPr>
          <w:sz w:val="28"/>
          <w:szCs w:val="28"/>
        </w:rPr>
        <w:t xml:space="preserve"> по делам о несостоятельности (банкротстве), где министерство привлекается в качестве 3-го </w:t>
      </w:r>
      <w:r w:rsidRPr="00CC5D5B">
        <w:rPr>
          <w:sz w:val="28"/>
          <w:szCs w:val="28"/>
        </w:rPr>
        <w:t>лица как собственник имущества;</w:t>
      </w:r>
    </w:p>
    <w:p w:rsidR="00E34632" w:rsidRPr="00CC5D5B" w:rsidRDefault="00E34632" w:rsidP="001D746E">
      <w:pPr>
        <w:ind w:firstLine="708"/>
        <w:contextualSpacing/>
        <w:jc w:val="both"/>
        <w:rPr>
          <w:sz w:val="28"/>
          <w:szCs w:val="28"/>
        </w:rPr>
      </w:pPr>
      <w:r w:rsidRPr="00CC5D5B">
        <w:rPr>
          <w:sz w:val="28"/>
          <w:szCs w:val="28"/>
        </w:rPr>
        <w:t>-</w:t>
      </w:r>
      <w:r w:rsidR="00776C7A">
        <w:rPr>
          <w:sz w:val="28"/>
          <w:szCs w:val="28"/>
        </w:rPr>
        <w:t xml:space="preserve"> </w:t>
      </w:r>
      <w:r w:rsidRPr="00CC5D5B">
        <w:rPr>
          <w:sz w:val="28"/>
          <w:szCs w:val="28"/>
        </w:rPr>
        <w:t>4</w:t>
      </w:r>
      <w:r w:rsidR="00776C7A">
        <w:rPr>
          <w:sz w:val="28"/>
          <w:szCs w:val="28"/>
        </w:rPr>
        <w:t>3</w:t>
      </w:r>
      <w:r w:rsidRPr="00CC5D5B">
        <w:rPr>
          <w:sz w:val="28"/>
          <w:szCs w:val="28"/>
        </w:rPr>
        <w:t xml:space="preserve"> оспаривание действий при рассмотрении заявлений по оформлению прав на земельные участки;</w:t>
      </w:r>
    </w:p>
    <w:p w:rsidR="00485914" w:rsidRDefault="005829F0" w:rsidP="00E34632">
      <w:pPr>
        <w:ind w:firstLine="708"/>
        <w:contextualSpacing/>
        <w:jc w:val="both"/>
        <w:rPr>
          <w:sz w:val="28"/>
          <w:szCs w:val="28"/>
        </w:rPr>
      </w:pPr>
      <w:r w:rsidRPr="00CC5D5B">
        <w:rPr>
          <w:sz w:val="28"/>
          <w:szCs w:val="28"/>
        </w:rPr>
        <w:t xml:space="preserve">- </w:t>
      </w:r>
      <w:r w:rsidR="00375759" w:rsidRPr="00CC5D5B">
        <w:rPr>
          <w:sz w:val="28"/>
          <w:szCs w:val="28"/>
        </w:rPr>
        <w:t>49</w:t>
      </w:r>
      <w:r w:rsidRPr="00CC5D5B">
        <w:rPr>
          <w:sz w:val="28"/>
          <w:szCs w:val="28"/>
        </w:rPr>
        <w:t xml:space="preserve"> иные</w:t>
      </w:r>
      <w:r w:rsidR="00723519" w:rsidRPr="00CC5D5B">
        <w:rPr>
          <w:sz w:val="28"/>
          <w:szCs w:val="28"/>
        </w:rPr>
        <w:t>.</w:t>
      </w:r>
    </w:p>
    <w:p w:rsidR="00F31E89" w:rsidRPr="00CC5D5B" w:rsidRDefault="00F31E89" w:rsidP="001D746E">
      <w:pPr>
        <w:ind w:firstLine="708"/>
        <w:contextualSpacing/>
        <w:jc w:val="both"/>
        <w:rPr>
          <w:sz w:val="28"/>
          <w:szCs w:val="28"/>
        </w:rPr>
      </w:pPr>
      <w:r w:rsidRPr="00CC5D5B">
        <w:rPr>
          <w:sz w:val="28"/>
          <w:szCs w:val="28"/>
        </w:rPr>
        <w:t xml:space="preserve">В качестве ответчика </w:t>
      </w:r>
      <w:r w:rsidR="00FA49B1" w:rsidRPr="00CC5D5B">
        <w:rPr>
          <w:sz w:val="28"/>
          <w:szCs w:val="28"/>
        </w:rPr>
        <w:t>министерство привлекается</w:t>
      </w:r>
      <w:r w:rsidRPr="00CC5D5B">
        <w:rPr>
          <w:sz w:val="28"/>
          <w:szCs w:val="28"/>
        </w:rPr>
        <w:t xml:space="preserve"> в основном по </w:t>
      </w:r>
      <w:r w:rsidR="00FA49B1" w:rsidRPr="00CC5D5B">
        <w:rPr>
          <w:sz w:val="28"/>
          <w:szCs w:val="28"/>
        </w:rPr>
        <w:t>делам об</w:t>
      </w:r>
      <w:r w:rsidRPr="00CC5D5B">
        <w:rPr>
          <w:sz w:val="28"/>
          <w:szCs w:val="28"/>
        </w:rPr>
        <w:t xml:space="preserve"> оспаривании </w:t>
      </w:r>
      <w:r w:rsidR="005829F0" w:rsidRPr="00CC5D5B">
        <w:rPr>
          <w:sz w:val="28"/>
          <w:szCs w:val="28"/>
        </w:rPr>
        <w:t>решений</w:t>
      </w:r>
      <w:r w:rsidR="00FA49B1" w:rsidRPr="00CC5D5B">
        <w:rPr>
          <w:sz w:val="28"/>
          <w:szCs w:val="28"/>
        </w:rPr>
        <w:t>,</w:t>
      </w:r>
      <w:r w:rsidRPr="00CC5D5B">
        <w:rPr>
          <w:sz w:val="28"/>
          <w:szCs w:val="28"/>
        </w:rPr>
        <w:t xml:space="preserve"> принятых в установленной сфере деятельности и по делам о взыскании в субсидиарном порядке </w:t>
      </w:r>
      <w:r w:rsidR="00FA49B1" w:rsidRPr="00CC5D5B">
        <w:rPr>
          <w:sz w:val="28"/>
          <w:szCs w:val="28"/>
        </w:rPr>
        <w:t>задолженностей государственных</w:t>
      </w:r>
      <w:r w:rsidRPr="00CC5D5B">
        <w:rPr>
          <w:sz w:val="28"/>
          <w:szCs w:val="28"/>
        </w:rPr>
        <w:t xml:space="preserve"> унитарных, казенных предприятий.</w:t>
      </w:r>
    </w:p>
    <w:p w:rsidR="00D72755" w:rsidRPr="00CC5D5B" w:rsidRDefault="00433768" w:rsidP="00296A71">
      <w:pPr>
        <w:ind w:firstLine="708"/>
        <w:contextualSpacing/>
        <w:jc w:val="both"/>
        <w:rPr>
          <w:sz w:val="28"/>
          <w:szCs w:val="28"/>
        </w:rPr>
      </w:pPr>
      <w:r w:rsidRPr="00CC5D5B">
        <w:rPr>
          <w:sz w:val="28"/>
          <w:szCs w:val="28"/>
        </w:rPr>
        <w:t>Министерством земельных и имущественных отношений Республики Тыва за отчет</w:t>
      </w:r>
      <w:r w:rsidR="0068680C" w:rsidRPr="00CC5D5B">
        <w:rPr>
          <w:sz w:val="28"/>
          <w:szCs w:val="28"/>
        </w:rPr>
        <w:t xml:space="preserve">ный период принято участие в </w:t>
      </w:r>
      <w:r w:rsidR="0086093B" w:rsidRPr="00CC5D5B">
        <w:rPr>
          <w:b/>
          <w:sz w:val="28"/>
          <w:szCs w:val="28"/>
        </w:rPr>
        <w:t>779</w:t>
      </w:r>
      <w:r w:rsidRPr="00CC5D5B">
        <w:rPr>
          <w:sz w:val="28"/>
          <w:szCs w:val="28"/>
        </w:rPr>
        <w:t xml:space="preserve"> судебных заседаниях арбитражных судов и судов общей юрисдикции всех инстанций.</w:t>
      </w:r>
    </w:p>
    <w:p w:rsidR="00433768" w:rsidRPr="00CC5D5B" w:rsidRDefault="00433768" w:rsidP="00433768">
      <w:pPr>
        <w:ind w:firstLine="567"/>
        <w:jc w:val="both"/>
        <w:rPr>
          <w:sz w:val="28"/>
          <w:szCs w:val="28"/>
        </w:rPr>
      </w:pPr>
      <w:r w:rsidRPr="00CC5D5B">
        <w:rPr>
          <w:sz w:val="28"/>
          <w:szCs w:val="28"/>
        </w:rPr>
        <w:t>Консультантами отделов Министерства земельных и имущественных отношений Рес</w:t>
      </w:r>
      <w:r w:rsidR="00FB0E70" w:rsidRPr="00CC5D5B">
        <w:rPr>
          <w:sz w:val="28"/>
          <w:szCs w:val="28"/>
        </w:rPr>
        <w:t>публики Тыва всего составлено</w:t>
      </w:r>
      <w:r w:rsidR="00FB0E70" w:rsidRPr="00CC5D5B">
        <w:rPr>
          <w:b/>
          <w:sz w:val="28"/>
          <w:szCs w:val="28"/>
        </w:rPr>
        <w:t xml:space="preserve"> 95</w:t>
      </w:r>
      <w:r w:rsidR="00FB0E70" w:rsidRPr="00CC5D5B">
        <w:rPr>
          <w:sz w:val="28"/>
          <w:szCs w:val="28"/>
        </w:rPr>
        <w:t xml:space="preserve"> заключения, из них 39</w:t>
      </w:r>
      <w:r w:rsidRPr="00CC5D5B">
        <w:rPr>
          <w:sz w:val="28"/>
          <w:szCs w:val="28"/>
        </w:rPr>
        <w:t xml:space="preserve"> заключений по проектам нормативно-правовых актов Министерства земельных и имущественных отношен</w:t>
      </w:r>
      <w:r w:rsidR="00FB0E70" w:rsidRPr="00CC5D5B">
        <w:rPr>
          <w:sz w:val="28"/>
          <w:szCs w:val="28"/>
        </w:rPr>
        <w:t>ий Республики Тыва, 10</w:t>
      </w:r>
      <w:r w:rsidRPr="00CC5D5B">
        <w:rPr>
          <w:sz w:val="28"/>
          <w:szCs w:val="28"/>
        </w:rPr>
        <w:t xml:space="preserve"> заключений по за</w:t>
      </w:r>
      <w:r w:rsidR="00FB0E70" w:rsidRPr="00CC5D5B">
        <w:rPr>
          <w:sz w:val="28"/>
          <w:szCs w:val="28"/>
        </w:rPr>
        <w:t>конопроектам иных учреждений, 46</w:t>
      </w:r>
      <w:r w:rsidRPr="00CC5D5B">
        <w:rPr>
          <w:sz w:val="28"/>
          <w:szCs w:val="28"/>
        </w:rPr>
        <w:t xml:space="preserve"> заключений по уставам организаций и учреждений.</w:t>
      </w:r>
    </w:p>
    <w:p w:rsidR="007A0DF5" w:rsidRPr="007A0DF5" w:rsidRDefault="007A0DF5" w:rsidP="007A0DF5">
      <w:pPr>
        <w:ind w:firstLine="709"/>
        <w:jc w:val="both"/>
        <w:rPr>
          <w:b/>
          <w:sz w:val="28"/>
          <w:szCs w:val="28"/>
          <w:highlight w:val="yellow"/>
          <w:u w:val="single"/>
        </w:rPr>
      </w:pPr>
    </w:p>
    <w:p w:rsidR="001B1C90" w:rsidRPr="000A2FF7" w:rsidRDefault="001B1C90" w:rsidP="007621DF">
      <w:pPr>
        <w:ind w:right="-2" w:firstLine="567"/>
        <w:jc w:val="center"/>
        <w:rPr>
          <w:b/>
          <w:sz w:val="28"/>
          <w:szCs w:val="28"/>
          <w:u w:val="single"/>
        </w:rPr>
      </w:pPr>
      <w:bookmarkStart w:id="0" w:name="_GoBack"/>
      <w:bookmarkEnd w:id="0"/>
      <w:r w:rsidRPr="000A2FF7">
        <w:rPr>
          <w:b/>
          <w:sz w:val="28"/>
          <w:szCs w:val="28"/>
          <w:u w:val="single"/>
        </w:rPr>
        <w:t xml:space="preserve">Методическая помощь органам местного </w:t>
      </w:r>
      <w:r w:rsidR="007621DF" w:rsidRPr="000A2FF7">
        <w:rPr>
          <w:b/>
          <w:sz w:val="28"/>
          <w:szCs w:val="28"/>
          <w:u w:val="single"/>
        </w:rPr>
        <w:t>самоуправления</w:t>
      </w:r>
    </w:p>
    <w:p w:rsidR="001B1C90" w:rsidRPr="000A2FF7" w:rsidRDefault="001B1C90" w:rsidP="001B1C90">
      <w:pPr>
        <w:ind w:right="-2" w:firstLine="567"/>
        <w:jc w:val="both"/>
        <w:rPr>
          <w:sz w:val="28"/>
          <w:szCs w:val="28"/>
          <w:lang w:val="tt-RU"/>
        </w:rPr>
      </w:pPr>
      <w:r w:rsidRPr="000A2FF7">
        <w:rPr>
          <w:sz w:val="28"/>
          <w:szCs w:val="28"/>
        </w:rPr>
        <w:t xml:space="preserve">В целях оказания методической и консультативной помощи органам местного самоуправления </w:t>
      </w:r>
      <w:r w:rsidRPr="000A2FF7">
        <w:rPr>
          <w:sz w:val="28"/>
          <w:szCs w:val="28"/>
          <w:lang w:val="tt-RU"/>
        </w:rPr>
        <w:t>министерством регулярно проводятся семинары – совещания</w:t>
      </w:r>
      <w:r w:rsidR="00BD492C">
        <w:rPr>
          <w:sz w:val="28"/>
          <w:szCs w:val="28"/>
          <w:lang w:val="tt-RU"/>
        </w:rPr>
        <w:t>,</w:t>
      </w:r>
      <w:r w:rsidR="00487AC8">
        <w:rPr>
          <w:sz w:val="28"/>
          <w:szCs w:val="28"/>
          <w:lang w:val="tt-RU"/>
        </w:rPr>
        <w:t xml:space="preserve"> </w:t>
      </w:r>
      <w:r w:rsidR="00487AC8">
        <w:rPr>
          <w:sz w:val="28"/>
          <w:szCs w:val="28"/>
        </w:rPr>
        <w:t>также</w:t>
      </w:r>
      <w:r w:rsidR="00BD492C">
        <w:rPr>
          <w:sz w:val="28"/>
          <w:szCs w:val="28"/>
        </w:rPr>
        <w:t xml:space="preserve"> в течение 2019 года специалистами Министерства осуществлены выезды в кожууны</w:t>
      </w:r>
      <w:r w:rsidRPr="000A2FF7">
        <w:rPr>
          <w:sz w:val="28"/>
          <w:szCs w:val="28"/>
          <w:lang w:val="tt-RU"/>
        </w:rPr>
        <w:t>.</w:t>
      </w:r>
    </w:p>
    <w:p w:rsidR="001B1C90" w:rsidRPr="000A2FF7" w:rsidRDefault="00012315" w:rsidP="00012315">
      <w:pPr>
        <w:ind w:firstLine="567"/>
        <w:jc w:val="both"/>
        <w:rPr>
          <w:bCs/>
          <w:kern w:val="28"/>
          <w:sz w:val="28"/>
          <w:szCs w:val="28"/>
        </w:rPr>
      </w:pPr>
      <w:r w:rsidRPr="000A2FF7">
        <w:rPr>
          <w:bCs/>
          <w:sz w:val="28"/>
          <w:szCs w:val="28"/>
        </w:rPr>
        <w:t>За отчетный период 2019</w:t>
      </w:r>
      <w:r w:rsidR="00ED1754" w:rsidRPr="000A2FF7">
        <w:rPr>
          <w:bCs/>
          <w:sz w:val="28"/>
          <w:szCs w:val="28"/>
        </w:rPr>
        <w:t xml:space="preserve"> года</w:t>
      </w:r>
      <w:r w:rsidR="001B1C90" w:rsidRPr="000A2FF7">
        <w:rPr>
          <w:bCs/>
          <w:sz w:val="28"/>
          <w:szCs w:val="28"/>
        </w:rPr>
        <w:t xml:space="preserve"> </w:t>
      </w:r>
      <w:r w:rsidR="001B1C90" w:rsidRPr="000A2FF7">
        <w:rPr>
          <w:bCs/>
          <w:kern w:val="28"/>
          <w:sz w:val="28"/>
          <w:szCs w:val="28"/>
        </w:rPr>
        <w:t>Министерств</w:t>
      </w:r>
      <w:r w:rsidRPr="000A2FF7">
        <w:rPr>
          <w:bCs/>
          <w:kern w:val="28"/>
          <w:sz w:val="28"/>
          <w:szCs w:val="28"/>
        </w:rPr>
        <w:t>ом</w:t>
      </w:r>
      <w:r w:rsidR="001B1C90" w:rsidRPr="000A2FF7">
        <w:rPr>
          <w:bCs/>
          <w:kern w:val="28"/>
          <w:sz w:val="28"/>
          <w:szCs w:val="28"/>
        </w:rPr>
        <w:t xml:space="preserve"> земельных и имущественных отношений Республики Тыва проведено </w:t>
      </w:r>
      <w:r w:rsidR="008E49D0" w:rsidRPr="000A2FF7">
        <w:rPr>
          <w:b/>
          <w:bCs/>
          <w:kern w:val="28"/>
          <w:sz w:val="28"/>
          <w:szCs w:val="28"/>
        </w:rPr>
        <w:t>4</w:t>
      </w:r>
      <w:r w:rsidR="001B1C90" w:rsidRPr="000A2FF7">
        <w:rPr>
          <w:bCs/>
          <w:kern w:val="28"/>
          <w:sz w:val="28"/>
          <w:szCs w:val="28"/>
        </w:rPr>
        <w:t xml:space="preserve"> семинар</w:t>
      </w:r>
      <w:r w:rsidRPr="000A2FF7">
        <w:rPr>
          <w:bCs/>
          <w:kern w:val="28"/>
          <w:sz w:val="28"/>
          <w:szCs w:val="28"/>
        </w:rPr>
        <w:t>а</w:t>
      </w:r>
      <w:r w:rsidR="001B1C90" w:rsidRPr="000A2FF7">
        <w:rPr>
          <w:bCs/>
          <w:kern w:val="28"/>
          <w:sz w:val="28"/>
          <w:szCs w:val="28"/>
        </w:rPr>
        <w:t xml:space="preserve"> для </w:t>
      </w:r>
      <w:r w:rsidR="001B1C90" w:rsidRPr="000A2FF7">
        <w:rPr>
          <w:sz w:val="28"/>
          <w:szCs w:val="28"/>
        </w:rPr>
        <w:t>органов местного самоуправления</w:t>
      </w:r>
      <w:r w:rsidRPr="000A2FF7">
        <w:rPr>
          <w:bCs/>
          <w:kern w:val="28"/>
          <w:sz w:val="28"/>
          <w:szCs w:val="28"/>
        </w:rPr>
        <w:t>:</w:t>
      </w:r>
    </w:p>
    <w:p w:rsidR="000A2FF7" w:rsidRPr="00224D68" w:rsidRDefault="000A2FF7" w:rsidP="000A2FF7">
      <w:pPr>
        <w:ind w:firstLine="708"/>
        <w:jc w:val="both"/>
        <w:rPr>
          <w:sz w:val="28"/>
          <w:szCs w:val="28"/>
        </w:rPr>
      </w:pPr>
      <w:r w:rsidRPr="000A2FF7">
        <w:rPr>
          <w:sz w:val="28"/>
          <w:szCs w:val="28"/>
        </w:rPr>
        <w:t>- «Регулирование земельных отношений в Республике Тыва»;</w:t>
      </w:r>
    </w:p>
    <w:p w:rsidR="000A2FF7" w:rsidRPr="00224D68" w:rsidRDefault="000A2FF7" w:rsidP="000A2FF7">
      <w:pPr>
        <w:ind w:firstLine="708"/>
        <w:jc w:val="both"/>
        <w:rPr>
          <w:bCs/>
          <w:sz w:val="28"/>
          <w:szCs w:val="28"/>
        </w:rPr>
      </w:pPr>
      <w:r w:rsidRPr="00224D68">
        <w:rPr>
          <w:sz w:val="28"/>
          <w:szCs w:val="28"/>
        </w:rPr>
        <w:t xml:space="preserve">- </w:t>
      </w:r>
      <w:r w:rsidRPr="00224D68">
        <w:rPr>
          <w:bCs/>
          <w:sz w:val="28"/>
          <w:szCs w:val="28"/>
        </w:rPr>
        <w:t>«Муниципальный земельный контроль» (контроль целевого использования земель, расположенных на территории муниципальных образований, рейдовые осмотры и межведомственное взаимодействие при осуществлении земельного контроля);</w:t>
      </w:r>
    </w:p>
    <w:p w:rsidR="000A2FF7" w:rsidRPr="00224D68" w:rsidRDefault="000A2FF7" w:rsidP="000A2FF7">
      <w:pPr>
        <w:ind w:firstLine="708"/>
        <w:jc w:val="both"/>
        <w:rPr>
          <w:sz w:val="28"/>
          <w:szCs w:val="28"/>
        </w:rPr>
      </w:pPr>
      <w:r w:rsidRPr="00224D68">
        <w:rPr>
          <w:bCs/>
          <w:sz w:val="28"/>
          <w:szCs w:val="28"/>
        </w:rPr>
        <w:t xml:space="preserve">- </w:t>
      </w:r>
      <w:r w:rsidRPr="00224D68">
        <w:rPr>
          <w:sz w:val="28"/>
          <w:szCs w:val="28"/>
        </w:rPr>
        <w:t>«</w:t>
      </w:r>
      <w:r w:rsidRPr="00224D68">
        <w:rPr>
          <w:bCs/>
          <w:sz w:val="28"/>
          <w:szCs w:val="28"/>
          <w:bdr w:val="none" w:sz="0" w:space="0" w:color="auto" w:frame="1"/>
          <w:shd w:val="clear" w:color="auto" w:fill="FFFFFF"/>
        </w:rPr>
        <w:t>Управление и распоряжение земельными участками, находящимися в государственной и муниципальной собственности (п</w:t>
      </w:r>
      <w:r w:rsidRPr="00224D68">
        <w:rPr>
          <w:sz w:val="28"/>
          <w:szCs w:val="28"/>
        </w:rPr>
        <w:t>ерераспределение земель, оформление предоставления в собственность по договору купли-продажи земельных участков, в собственность бесплатно, в постоянное (бессрочное) пользование, договор аренды земельных участков, порядок проведения аукционов или торгов по продаже или аренде земельных участков»;</w:t>
      </w:r>
    </w:p>
    <w:p w:rsidR="000A2FF7" w:rsidRDefault="000A2FF7" w:rsidP="000A2FF7">
      <w:pPr>
        <w:ind w:firstLine="708"/>
        <w:jc w:val="both"/>
        <w:rPr>
          <w:sz w:val="28"/>
          <w:szCs w:val="28"/>
        </w:rPr>
      </w:pPr>
      <w:r w:rsidRPr="00224D68">
        <w:rPr>
          <w:sz w:val="28"/>
          <w:szCs w:val="28"/>
        </w:rPr>
        <w:t>- «</w:t>
      </w:r>
      <w:r>
        <w:rPr>
          <w:sz w:val="28"/>
          <w:szCs w:val="28"/>
        </w:rPr>
        <w:t>О переводе земельных участков из одной категории земель в другую</w:t>
      </w:r>
      <w:r w:rsidRPr="00224D68">
        <w:rPr>
          <w:sz w:val="28"/>
          <w:szCs w:val="28"/>
        </w:rPr>
        <w:t>»</w:t>
      </w:r>
      <w:r>
        <w:rPr>
          <w:sz w:val="28"/>
          <w:szCs w:val="28"/>
        </w:rPr>
        <w:t>;</w:t>
      </w:r>
    </w:p>
    <w:p w:rsidR="002943E7" w:rsidRDefault="000A2FF7" w:rsidP="00BD492C">
      <w:pPr>
        <w:ind w:firstLine="708"/>
        <w:jc w:val="both"/>
        <w:rPr>
          <w:sz w:val="28"/>
          <w:szCs w:val="28"/>
        </w:rPr>
      </w:pPr>
      <w:r>
        <w:rPr>
          <w:sz w:val="28"/>
          <w:szCs w:val="28"/>
        </w:rPr>
        <w:t>- «Об определении вида фактического использования зданий (строений, сооружений) и нежилых помещений, в отношении которых налоговая база по налогу на имущество организаций определяется как кадастровая стоимость».</w:t>
      </w:r>
    </w:p>
    <w:p w:rsidR="007A0DF5" w:rsidRDefault="007A0DF5" w:rsidP="00BD492C">
      <w:pPr>
        <w:ind w:firstLine="708"/>
        <w:jc w:val="both"/>
        <w:rPr>
          <w:sz w:val="28"/>
          <w:szCs w:val="28"/>
        </w:rPr>
      </w:pPr>
    </w:p>
    <w:p w:rsidR="007A0DF5" w:rsidRPr="009406A2" w:rsidRDefault="007A0DF5" w:rsidP="007A0DF5">
      <w:pPr>
        <w:ind w:firstLine="708"/>
        <w:jc w:val="center"/>
        <w:rPr>
          <w:b/>
          <w:sz w:val="28"/>
          <w:szCs w:val="28"/>
          <w:u w:val="single"/>
        </w:rPr>
      </w:pPr>
      <w:r w:rsidRPr="009406A2">
        <w:rPr>
          <w:b/>
          <w:sz w:val="28"/>
          <w:szCs w:val="28"/>
          <w:u w:val="single"/>
        </w:rPr>
        <w:t>Приоритетные направления на 2020 год</w:t>
      </w:r>
    </w:p>
    <w:p w:rsidR="00A20A65" w:rsidRPr="009406A2" w:rsidRDefault="00A20A65" w:rsidP="00A20A65">
      <w:pPr>
        <w:ind w:firstLine="567"/>
        <w:jc w:val="both"/>
        <w:rPr>
          <w:sz w:val="28"/>
          <w:szCs w:val="28"/>
        </w:rPr>
      </w:pPr>
      <w:r w:rsidRPr="009406A2">
        <w:rPr>
          <w:sz w:val="28"/>
          <w:szCs w:val="28"/>
        </w:rPr>
        <w:t>1</w:t>
      </w:r>
      <w:r w:rsidRPr="009406A2">
        <w:rPr>
          <w:sz w:val="28"/>
          <w:szCs w:val="28"/>
          <w:lang w:val="tt-RU"/>
        </w:rPr>
        <w:t xml:space="preserve">. </w:t>
      </w:r>
      <w:r w:rsidRPr="009406A2">
        <w:rPr>
          <w:sz w:val="28"/>
          <w:szCs w:val="28"/>
        </w:rPr>
        <w:t>Во исполнение Соглашения, заключенного между Республикой Тыва и АО «Федеральная корпорация МСП», продолжить работу по координации работы органов местного самоуправления по дополнению и утверждению перечней муниципального имущества, свободного от прав третьих лиц, для предоставления участникам малого и среднего предпринимательства.</w:t>
      </w:r>
    </w:p>
    <w:p w:rsidR="00A20A65" w:rsidRPr="00A20A65" w:rsidRDefault="00A20A65" w:rsidP="00A20A65">
      <w:pPr>
        <w:ind w:firstLine="567"/>
        <w:jc w:val="both"/>
        <w:rPr>
          <w:sz w:val="28"/>
          <w:szCs w:val="28"/>
        </w:rPr>
      </w:pPr>
      <w:r w:rsidRPr="009406A2">
        <w:rPr>
          <w:sz w:val="28"/>
          <w:szCs w:val="28"/>
        </w:rPr>
        <w:t xml:space="preserve">2. </w:t>
      </w:r>
      <w:r w:rsidRPr="009406A2">
        <w:rPr>
          <w:sz w:val="28"/>
          <w:szCs w:val="28"/>
          <w:shd w:val="clear" w:color="auto" w:fill="FFFFFF"/>
        </w:rPr>
        <w:t>Преобразование государственных и муниципальных унитарных предприятий в хозяйственные общества.</w:t>
      </w:r>
    </w:p>
    <w:p w:rsidR="00A20A65" w:rsidRPr="007A0DF5" w:rsidRDefault="00A20A65" w:rsidP="007A0DF5">
      <w:pPr>
        <w:ind w:firstLine="708"/>
        <w:jc w:val="center"/>
        <w:rPr>
          <w:b/>
          <w:sz w:val="28"/>
          <w:szCs w:val="28"/>
          <w:u w:val="single"/>
        </w:rPr>
      </w:pPr>
    </w:p>
    <w:sectPr w:rsidR="00A20A65" w:rsidRPr="007A0DF5" w:rsidSect="00A1314F">
      <w:footerReference w:type="default" r:id="rId20"/>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F2" w:rsidRDefault="003779F2" w:rsidP="003F499A">
      <w:r>
        <w:separator/>
      </w:r>
    </w:p>
  </w:endnote>
  <w:endnote w:type="continuationSeparator" w:id="0">
    <w:p w:rsidR="003779F2" w:rsidRDefault="003779F2" w:rsidP="003F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799279"/>
      <w:docPartObj>
        <w:docPartGallery w:val="Page Numbers (Bottom of Page)"/>
        <w:docPartUnique/>
      </w:docPartObj>
    </w:sdtPr>
    <w:sdtContent>
      <w:p w:rsidR="00813E85" w:rsidRDefault="00813E85">
        <w:pPr>
          <w:pStyle w:val="ac"/>
          <w:jc w:val="right"/>
        </w:pPr>
        <w:r>
          <w:fldChar w:fldCharType="begin"/>
        </w:r>
        <w:r>
          <w:instrText>PAGE   \* MERGEFORMAT</w:instrText>
        </w:r>
        <w:r>
          <w:fldChar w:fldCharType="separate"/>
        </w:r>
        <w:r w:rsidR="003779F2">
          <w:rPr>
            <w:noProof/>
          </w:rPr>
          <w:t>1</w:t>
        </w:r>
        <w:r>
          <w:rPr>
            <w:noProof/>
          </w:rPr>
          <w:fldChar w:fldCharType="end"/>
        </w:r>
      </w:p>
    </w:sdtContent>
  </w:sdt>
  <w:p w:rsidR="00813E85" w:rsidRDefault="00813E8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F2" w:rsidRDefault="003779F2" w:rsidP="003F499A">
      <w:r>
        <w:separator/>
      </w:r>
    </w:p>
  </w:footnote>
  <w:footnote w:type="continuationSeparator" w:id="0">
    <w:p w:rsidR="003779F2" w:rsidRDefault="003779F2" w:rsidP="003F49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B4E98"/>
    <w:multiLevelType w:val="hybridMultilevel"/>
    <w:tmpl w:val="D55811DC"/>
    <w:lvl w:ilvl="0" w:tplc="04190001">
      <w:start w:val="1"/>
      <w:numFmt w:val="bullet"/>
      <w:lvlText w:val=""/>
      <w:lvlJc w:val="left"/>
      <w:pPr>
        <w:ind w:left="915" w:hanging="360"/>
      </w:pPr>
      <w:rPr>
        <w:rFonts w:ascii="Symbol" w:hAnsi="Symbol"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abstractNum w:abstractNumId="1" w15:restartNumberingAfterBreak="0">
    <w:nsid w:val="403E3A86"/>
    <w:multiLevelType w:val="hybridMultilevel"/>
    <w:tmpl w:val="B2AE4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4D7161D"/>
    <w:multiLevelType w:val="hybridMultilevel"/>
    <w:tmpl w:val="613A4268"/>
    <w:lvl w:ilvl="0" w:tplc="A86CDB1C">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0C5014C"/>
    <w:multiLevelType w:val="hybridMultilevel"/>
    <w:tmpl w:val="3E349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541E57"/>
    <w:multiLevelType w:val="hybridMultilevel"/>
    <w:tmpl w:val="6832B9AA"/>
    <w:lvl w:ilvl="0" w:tplc="6F9413F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E9"/>
    <w:rsid w:val="00000A84"/>
    <w:rsid w:val="00000ACE"/>
    <w:rsid w:val="000026BC"/>
    <w:rsid w:val="0000296B"/>
    <w:rsid w:val="00004C71"/>
    <w:rsid w:val="00004DFD"/>
    <w:rsid w:val="00006851"/>
    <w:rsid w:val="00006B3D"/>
    <w:rsid w:val="00007649"/>
    <w:rsid w:val="00007D51"/>
    <w:rsid w:val="00012315"/>
    <w:rsid w:val="00012AAF"/>
    <w:rsid w:val="0001339E"/>
    <w:rsid w:val="0001385F"/>
    <w:rsid w:val="00015035"/>
    <w:rsid w:val="00015977"/>
    <w:rsid w:val="00017BE9"/>
    <w:rsid w:val="00017E07"/>
    <w:rsid w:val="000218C4"/>
    <w:rsid w:val="00021EB5"/>
    <w:rsid w:val="000244BE"/>
    <w:rsid w:val="0002556D"/>
    <w:rsid w:val="00025963"/>
    <w:rsid w:val="00026C48"/>
    <w:rsid w:val="00027640"/>
    <w:rsid w:val="00027D91"/>
    <w:rsid w:val="000302F4"/>
    <w:rsid w:val="0003107B"/>
    <w:rsid w:val="000311E8"/>
    <w:rsid w:val="000314E6"/>
    <w:rsid w:val="000317F8"/>
    <w:rsid w:val="0003332B"/>
    <w:rsid w:val="000334DC"/>
    <w:rsid w:val="00033671"/>
    <w:rsid w:val="0003376A"/>
    <w:rsid w:val="0003471D"/>
    <w:rsid w:val="000351BE"/>
    <w:rsid w:val="000352EE"/>
    <w:rsid w:val="00035917"/>
    <w:rsid w:val="00035BE9"/>
    <w:rsid w:val="00035CB3"/>
    <w:rsid w:val="00036088"/>
    <w:rsid w:val="00037A09"/>
    <w:rsid w:val="00042874"/>
    <w:rsid w:val="00042A5B"/>
    <w:rsid w:val="0004384F"/>
    <w:rsid w:val="00043871"/>
    <w:rsid w:val="00043B87"/>
    <w:rsid w:val="00043D2B"/>
    <w:rsid w:val="00043E7B"/>
    <w:rsid w:val="00044E4A"/>
    <w:rsid w:val="000452E1"/>
    <w:rsid w:val="00045489"/>
    <w:rsid w:val="000459A5"/>
    <w:rsid w:val="00046254"/>
    <w:rsid w:val="00047276"/>
    <w:rsid w:val="00047EDF"/>
    <w:rsid w:val="000500A5"/>
    <w:rsid w:val="00050461"/>
    <w:rsid w:val="0005050B"/>
    <w:rsid w:val="00051E46"/>
    <w:rsid w:val="000529BC"/>
    <w:rsid w:val="000530B4"/>
    <w:rsid w:val="00053C2C"/>
    <w:rsid w:val="00053D57"/>
    <w:rsid w:val="00053E6D"/>
    <w:rsid w:val="000549E2"/>
    <w:rsid w:val="00055AF4"/>
    <w:rsid w:val="00056076"/>
    <w:rsid w:val="00056269"/>
    <w:rsid w:val="00056C09"/>
    <w:rsid w:val="00056FDD"/>
    <w:rsid w:val="00057496"/>
    <w:rsid w:val="00061703"/>
    <w:rsid w:val="00061A06"/>
    <w:rsid w:val="00063282"/>
    <w:rsid w:val="00066673"/>
    <w:rsid w:val="00067002"/>
    <w:rsid w:val="0006722D"/>
    <w:rsid w:val="00067DFF"/>
    <w:rsid w:val="000703F0"/>
    <w:rsid w:val="00070F7F"/>
    <w:rsid w:val="00071865"/>
    <w:rsid w:val="00071A9B"/>
    <w:rsid w:val="00071DD9"/>
    <w:rsid w:val="00072876"/>
    <w:rsid w:val="0007365F"/>
    <w:rsid w:val="00073AF0"/>
    <w:rsid w:val="00073F9A"/>
    <w:rsid w:val="00075465"/>
    <w:rsid w:val="000755C0"/>
    <w:rsid w:val="000763C3"/>
    <w:rsid w:val="00076494"/>
    <w:rsid w:val="00080671"/>
    <w:rsid w:val="0008125E"/>
    <w:rsid w:val="000817DC"/>
    <w:rsid w:val="0008189B"/>
    <w:rsid w:val="00081B5C"/>
    <w:rsid w:val="00083A62"/>
    <w:rsid w:val="00083B5E"/>
    <w:rsid w:val="0008439B"/>
    <w:rsid w:val="00084617"/>
    <w:rsid w:val="0008730E"/>
    <w:rsid w:val="000877E9"/>
    <w:rsid w:val="00090304"/>
    <w:rsid w:val="00091196"/>
    <w:rsid w:val="00092305"/>
    <w:rsid w:val="000940CF"/>
    <w:rsid w:val="0009419F"/>
    <w:rsid w:val="0009760A"/>
    <w:rsid w:val="000977EF"/>
    <w:rsid w:val="000A064C"/>
    <w:rsid w:val="000A0D34"/>
    <w:rsid w:val="000A1265"/>
    <w:rsid w:val="000A1E56"/>
    <w:rsid w:val="000A207B"/>
    <w:rsid w:val="000A2FF7"/>
    <w:rsid w:val="000A32A4"/>
    <w:rsid w:val="000A3864"/>
    <w:rsid w:val="000A45C0"/>
    <w:rsid w:val="000A522D"/>
    <w:rsid w:val="000A57FC"/>
    <w:rsid w:val="000A5D27"/>
    <w:rsid w:val="000A629E"/>
    <w:rsid w:val="000A71F9"/>
    <w:rsid w:val="000A7BDA"/>
    <w:rsid w:val="000B0376"/>
    <w:rsid w:val="000B043B"/>
    <w:rsid w:val="000B0687"/>
    <w:rsid w:val="000B069E"/>
    <w:rsid w:val="000B1934"/>
    <w:rsid w:val="000B19E6"/>
    <w:rsid w:val="000B20DC"/>
    <w:rsid w:val="000B260A"/>
    <w:rsid w:val="000B3E2D"/>
    <w:rsid w:val="000B54ED"/>
    <w:rsid w:val="000B608B"/>
    <w:rsid w:val="000B6F78"/>
    <w:rsid w:val="000B730A"/>
    <w:rsid w:val="000B745F"/>
    <w:rsid w:val="000C0497"/>
    <w:rsid w:val="000C0A75"/>
    <w:rsid w:val="000C0EAD"/>
    <w:rsid w:val="000C135C"/>
    <w:rsid w:val="000C1735"/>
    <w:rsid w:val="000C2A5F"/>
    <w:rsid w:val="000C40EC"/>
    <w:rsid w:val="000C5EDC"/>
    <w:rsid w:val="000D0C52"/>
    <w:rsid w:val="000D0CB7"/>
    <w:rsid w:val="000D0E0A"/>
    <w:rsid w:val="000D1225"/>
    <w:rsid w:val="000D18F6"/>
    <w:rsid w:val="000D3C23"/>
    <w:rsid w:val="000D3FE3"/>
    <w:rsid w:val="000D4D3D"/>
    <w:rsid w:val="000D5C43"/>
    <w:rsid w:val="000D5E1F"/>
    <w:rsid w:val="000D63D4"/>
    <w:rsid w:val="000D6CC4"/>
    <w:rsid w:val="000D79E6"/>
    <w:rsid w:val="000E2146"/>
    <w:rsid w:val="000E3139"/>
    <w:rsid w:val="000E3C1C"/>
    <w:rsid w:val="000E3F5B"/>
    <w:rsid w:val="000E5239"/>
    <w:rsid w:val="000E589A"/>
    <w:rsid w:val="000E67AB"/>
    <w:rsid w:val="000E6886"/>
    <w:rsid w:val="000E74B8"/>
    <w:rsid w:val="000E7ABD"/>
    <w:rsid w:val="000F0086"/>
    <w:rsid w:val="000F05D7"/>
    <w:rsid w:val="000F0FC9"/>
    <w:rsid w:val="000F108D"/>
    <w:rsid w:val="000F1B17"/>
    <w:rsid w:val="000F20D6"/>
    <w:rsid w:val="000F2EDC"/>
    <w:rsid w:val="000F32E9"/>
    <w:rsid w:val="000F37D4"/>
    <w:rsid w:val="000F4DD9"/>
    <w:rsid w:val="000F4FA3"/>
    <w:rsid w:val="000F5149"/>
    <w:rsid w:val="000F577E"/>
    <w:rsid w:val="000F64E9"/>
    <w:rsid w:val="000F6DE5"/>
    <w:rsid w:val="000F70D8"/>
    <w:rsid w:val="000F72D7"/>
    <w:rsid w:val="000F758C"/>
    <w:rsid w:val="00103D84"/>
    <w:rsid w:val="0010407C"/>
    <w:rsid w:val="00104234"/>
    <w:rsid w:val="001043E5"/>
    <w:rsid w:val="00104A66"/>
    <w:rsid w:val="00106DD0"/>
    <w:rsid w:val="00110D91"/>
    <w:rsid w:val="00111587"/>
    <w:rsid w:val="001118AF"/>
    <w:rsid w:val="001133AB"/>
    <w:rsid w:val="0011409F"/>
    <w:rsid w:val="00114857"/>
    <w:rsid w:val="001153C5"/>
    <w:rsid w:val="00116F73"/>
    <w:rsid w:val="001176FA"/>
    <w:rsid w:val="00117D11"/>
    <w:rsid w:val="00120D1D"/>
    <w:rsid w:val="00121643"/>
    <w:rsid w:val="00121789"/>
    <w:rsid w:val="001226BE"/>
    <w:rsid w:val="00122FB6"/>
    <w:rsid w:val="001230EA"/>
    <w:rsid w:val="00123826"/>
    <w:rsid w:val="001247AE"/>
    <w:rsid w:val="001267C3"/>
    <w:rsid w:val="00126C4D"/>
    <w:rsid w:val="001312C9"/>
    <w:rsid w:val="001325D5"/>
    <w:rsid w:val="00132697"/>
    <w:rsid w:val="001328C7"/>
    <w:rsid w:val="0013298B"/>
    <w:rsid w:val="001343E6"/>
    <w:rsid w:val="00136347"/>
    <w:rsid w:val="001368E6"/>
    <w:rsid w:val="0013749F"/>
    <w:rsid w:val="00140676"/>
    <w:rsid w:val="00140FAF"/>
    <w:rsid w:val="0014125C"/>
    <w:rsid w:val="00141504"/>
    <w:rsid w:val="00141E52"/>
    <w:rsid w:val="00144180"/>
    <w:rsid w:val="00147B38"/>
    <w:rsid w:val="00150AB8"/>
    <w:rsid w:val="0015164A"/>
    <w:rsid w:val="00151AE8"/>
    <w:rsid w:val="00151CCC"/>
    <w:rsid w:val="00151D4D"/>
    <w:rsid w:val="00152983"/>
    <w:rsid w:val="00153E4A"/>
    <w:rsid w:val="00156D76"/>
    <w:rsid w:val="00162AD9"/>
    <w:rsid w:val="00164440"/>
    <w:rsid w:val="00166EEF"/>
    <w:rsid w:val="00167614"/>
    <w:rsid w:val="00170149"/>
    <w:rsid w:val="00170F53"/>
    <w:rsid w:val="001718B8"/>
    <w:rsid w:val="00171924"/>
    <w:rsid w:val="00171AA7"/>
    <w:rsid w:val="001724BC"/>
    <w:rsid w:val="00172FF6"/>
    <w:rsid w:val="00174371"/>
    <w:rsid w:val="001743B1"/>
    <w:rsid w:val="0017488B"/>
    <w:rsid w:val="001749F1"/>
    <w:rsid w:val="00174A25"/>
    <w:rsid w:val="001753C8"/>
    <w:rsid w:val="0017729F"/>
    <w:rsid w:val="00177565"/>
    <w:rsid w:val="001775CF"/>
    <w:rsid w:val="0018167C"/>
    <w:rsid w:val="001817AC"/>
    <w:rsid w:val="00182269"/>
    <w:rsid w:val="0018316B"/>
    <w:rsid w:val="0018319E"/>
    <w:rsid w:val="00183663"/>
    <w:rsid w:val="001836BD"/>
    <w:rsid w:val="00185E07"/>
    <w:rsid w:val="0018703A"/>
    <w:rsid w:val="001870CD"/>
    <w:rsid w:val="00187296"/>
    <w:rsid w:val="00187CBA"/>
    <w:rsid w:val="00190858"/>
    <w:rsid w:val="00190E22"/>
    <w:rsid w:val="0019423B"/>
    <w:rsid w:val="00195636"/>
    <w:rsid w:val="00197267"/>
    <w:rsid w:val="001A0104"/>
    <w:rsid w:val="001A0A53"/>
    <w:rsid w:val="001A14AB"/>
    <w:rsid w:val="001A1864"/>
    <w:rsid w:val="001A1BD3"/>
    <w:rsid w:val="001A1F6C"/>
    <w:rsid w:val="001A3869"/>
    <w:rsid w:val="001A490F"/>
    <w:rsid w:val="001A4C17"/>
    <w:rsid w:val="001A52FC"/>
    <w:rsid w:val="001A59E5"/>
    <w:rsid w:val="001A6801"/>
    <w:rsid w:val="001A7773"/>
    <w:rsid w:val="001A78EE"/>
    <w:rsid w:val="001A7D59"/>
    <w:rsid w:val="001B0BAA"/>
    <w:rsid w:val="001B0F50"/>
    <w:rsid w:val="001B1C90"/>
    <w:rsid w:val="001B1EA3"/>
    <w:rsid w:val="001B427A"/>
    <w:rsid w:val="001B478B"/>
    <w:rsid w:val="001B683F"/>
    <w:rsid w:val="001B7D45"/>
    <w:rsid w:val="001C09C4"/>
    <w:rsid w:val="001C0B23"/>
    <w:rsid w:val="001C0C66"/>
    <w:rsid w:val="001C19BC"/>
    <w:rsid w:val="001C38B9"/>
    <w:rsid w:val="001C3EC3"/>
    <w:rsid w:val="001C43D7"/>
    <w:rsid w:val="001C5895"/>
    <w:rsid w:val="001C63F5"/>
    <w:rsid w:val="001C6852"/>
    <w:rsid w:val="001C7650"/>
    <w:rsid w:val="001C7B0D"/>
    <w:rsid w:val="001C7B81"/>
    <w:rsid w:val="001C7D15"/>
    <w:rsid w:val="001D1241"/>
    <w:rsid w:val="001D1650"/>
    <w:rsid w:val="001D1CFA"/>
    <w:rsid w:val="001D5C7B"/>
    <w:rsid w:val="001D712E"/>
    <w:rsid w:val="001D746E"/>
    <w:rsid w:val="001E07E7"/>
    <w:rsid w:val="001E0AC6"/>
    <w:rsid w:val="001E0AFC"/>
    <w:rsid w:val="001E3B7A"/>
    <w:rsid w:val="001E42BF"/>
    <w:rsid w:val="001E4832"/>
    <w:rsid w:val="001E5132"/>
    <w:rsid w:val="001E63D2"/>
    <w:rsid w:val="001E69BD"/>
    <w:rsid w:val="001F09C0"/>
    <w:rsid w:val="001F149C"/>
    <w:rsid w:val="001F2DDF"/>
    <w:rsid w:val="001F2EBC"/>
    <w:rsid w:val="001F3572"/>
    <w:rsid w:val="001F4041"/>
    <w:rsid w:val="001F4ED4"/>
    <w:rsid w:val="001F64B7"/>
    <w:rsid w:val="001F652E"/>
    <w:rsid w:val="001F7E70"/>
    <w:rsid w:val="00200632"/>
    <w:rsid w:val="00200F2B"/>
    <w:rsid w:val="002016B4"/>
    <w:rsid w:val="00202C34"/>
    <w:rsid w:val="002030D7"/>
    <w:rsid w:val="00205778"/>
    <w:rsid w:val="00205ACE"/>
    <w:rsid w:val="00205EB4"/>
    <w:rsid w:val="00206983"/>
    <w:rsid w:val="00211872"/>
    <w:rsid w:val="00211D05"/>
    <w:rsid w:val="002128E2"/>
    <w:rsid w:val="00212961"/>
    <w:rsid w:val="0021370F"/>
    <w:rsid w:val="00213A2A"/>
    <w:rsid w:val="00213EDE"/>
    <w:rsid w:val="002140C3"/>
    <w:rsid w:val="002141E5"/>
    <w:rsid w:val="002144E0"/>
    <w:rsid w:val="00214813"/>
    <w:rsid w:val="002153BB"/>
    <w:rsid w:val="002165A7"/>
    <w:rsid w:val="00216718"/>
    <w:rsid w:val="002207BF"/>
    <w:rsid w:val="00222794"/>
    <w:rsid w:val="00222C36"/>
    <w:rsid w:val="0022302E"/>
    <w:rsid w:val="002246EB"/>
    <w:rsid w:val="00224D68"/>
    <w:rsid w:val="00225896"/>
    <w:rsid w:val="002263AE"/>
    <w:rsid w:val="0022717D"/>
    <w:rsid w:val="00227EDC"/>
    <w:rsid w:val="00232AA2"/>
    <w:rsid w:val="00232AC0"/>
    <w:rsid w:val="00233A8B"/>
    <w:rsid w:val="002343A2"/>
    <w:rsid w:val="002347C3"/>
    <w:rsid w:val="0023562F"/>
    <w:rsid w:val="00237A42"/>
    <w:rsid w:val="00237EAF"/>
    <w:rsid w:val="002439EB"/>
    <w:rsid w:val="00243B16"/>
    <w:rsid w:val="00243F4F"/>
    <w:rsid w:val="002473B2"/>
    <w:rsid w:val="002479D6"/>
    <w:rsid w:val="0025068E"/>
    <w:rsid w:val="0025075B"/>
    <w:rsid w:val="002514A5"/>
    <w:rsid w:val="00251969"/>
    <w:rsid w:val="00251C42"/>
    <w:rsid w:val="00252A05"/>
    <w:rsid w:val="00252E2B"/>
    <w:rsid w:val="00253A82"/>
    <w:rsid w:val="002541DF"/>
    <w:rsid w:val="0025672F"/>
    <w:rsid w:val="00256E69"/>
    <w:rsid w:val="0025746C"/>
    <w:rsid w:val="00257C5A"/>
    <w:rsid w:val="00261269"/>
    <w:rsid w:val="00261461"/>
    <w:rsid w:val="00261DDA"/>
    <w:rsid w:val="0026229B"/>
    <w:rsid w:val="002645D9"/>
    <w:rsid w:val="00264B18"/>
    <w:rsid w:val="00264EE1"/>
    <w:rsid w:val="00265745"/>
    <w:rsid w:val="00265DB6"/>
    <w:rsid w:val="00266C59"/>
    <w:rsid w:val="00267C94"/>
    <w:rsid w:val="0027015A"/>
    <w:rsid w:val="002712B9"/>
    <w:rsid w:val="00271457"/>
    <w:rsid w:val="002721B2"/>
    <w:rsid w:val="00273F35"/>
    <w:rsid w:val="00274B4D"/>
    <w:rsid w:val="0027740B"/>
    <w:rsid w:val="00280151"/>
    <w:rsid w:val="00281332"/>
    <w:rsid w:val="0028170F"/>
    <w:rsid w:val="00281968"/>
    <w:rsid w:val="00281CEA"/>
    <w:rsid w:val="00282B04"/>
    <w:rsid w:val="00283040"/>
    <w:rsid w:val="00283880"/>
    <w:rsid w:val="00283F8D"/>
    <w:rsid w:val="002840D6"/>
    <w:rsid w:val="002855A8"/>
    <w:rsid w:val="002858B7"/>
    <w:rsid w:val="00285DDC"/>
    <w:rsid w:val="002860BD"/>
    <w:rsid w:val="00286CCD"/>
    <w:rsid w:val="0028730A"/>
    <w:rsid w:val="002873E7"/>
    <w:rsid w:val="00287D47"/>
    <w:rsid w:val="002902CA"/>
    <w:rsid w:val="0029109F"/>
    <w:rsid w:val="002932E4"/>
    <w:rsid w:val="00294070"/>
    <w:rsid w:val="002943E7"/>
    <w:rsid w:val="00295CB3"/>
    <w:rsid w:val="00296A44"/>
    <w:rsid w:val="00296A71"/>
    <w:rsid w:val="00296E93"/>
    <w:rsid w:val="002A16DB"/>
    <w:rsid w:val="002A20F9"/>
    <w:rsid w:val="002A2523"/>
    <w:rsid w:val="002A369E"/>
    <w:rsid w:val="002A3B95"/>
    <w:rsid w:val="002A496E"/>
    <w:rsid w:val="002A57B1"/>
    <w:rsid w:val="002A5B89"/>
    <w:rsid w:val="002A63FA"/>
    <w:rsid w:val="002A6CED"/>
    <w:rsid w:val="002A7143"/>
    <w:rsid w:val="002B1947"/>
    <w:rsid w:val="002B2B91"/>
    <w:rsid w:val="002B37B7"/>
    <w:rsid w:val="002B7362"/>
    <w:rsid w:val="002B74BD"/>
    <w:rsid w:val="002C112E"/>
    <w:rsid w:val="002C1361"/>
    <w:rsid w:val="002C2269"/>
    <w:rsid w:val="002C249A"/>
    <w:rsid w:val="002C458C"/>
    <w:rsid w:val="002D03D2"/>
    <w:rsid w:val="002D10D2"/>
    <w:rsid w:val="002D1BEA"/>
    <w:rsid w:val="002D1FA0"/>
    <w:rsid w:val="002D2840"/>
    <w:rsid w:val="002D3153"/>
    <w:rsid w:val="002D36B5"/>
    <w:rsid w:val="002D46E8"/>
    <w:rsid w:val="002D4B94"/>
    <w:rsid w:val="002E12BB"/>
    <w:rsid w:val="002E131E"/>
    <w:rsid w:val="002E1464"/>
    <w:rsid w:val="002E2495"/>
    <w:rsid w:val="002E2BF2"/>
    <w:rsid w:val="002E4889"/>
    <w:rsid w:val="002E56D8"/>
    <w:rsid w:val="002E57AE"/>
    <w:rsid w:val="002E5B22"/>
    <w:rsid w:val="002E6145"/>
    <w:rsid w:val="002E61BA"/>
    <w:rsid w:val="002E7E39"/>
    <w:rsid w:val="002F0BAF"/>
    <w:rsid w:val="002F2D75"/>
    <w:rsid w:val="002F367D"/>
    <w:rsid w:val="002F5165"/>
    <w:rsid w:val="002F5584"/>
    <w:rsid w:val="002F5E87"/>
    <w:rsid w:val="002F6467"/>
    <w:rsid w:val="002F6890"/>
    <w:rsid w:val="002F68FC"/>
    <w:rsid w:val="002F6D62"/>
    <w:rsid w:val="002F73F6"/>
    <w:rsid w:val="002F7DB7"/>
    <w:rsid w:val="00300CEC"/>
    <w:rsid w:val="003016D7"/>
    <w:rsid w:val="00301B89"/>
    <w:rsid w:val="00302B35"/>
    <w:rsid w:val="003032DE"/>
    <w:rsid w:val="0030337E"/>
    <w:rsid w:val="00305446"/>
    <w:rsid w:val="00305F39"/>
    <w:rsid w:val="0030649F"/>
    <w:rsid w:val="00306CAE"/>
    <w:rsid w:val="003107AE"/>
    <w:rsid w:val="003117A9"/>
    <w:rsid w:val="00311D53"/>
    <w:rsid w:val="0031229A"/>
    <w:rsid w:val="0031262B"/>
    <w:rsid w:val="00314300"/>
    <w:rsid w:val="0031439C"/>
    <w:rsid w:val="00314D97"/>
    <w:rsid w:val="003155DC"/>
    <w:rsid w:val="00315954"/>
    <w:rsid w:val="003165E4"/>
    <w:rsid w:val="00316B42"/>
    <w:rsid w:val="00316E8E"/>
    <w:rsid w:val="003202D2"/>
    <w:rsid w:val="00320C54"/>
    <w:rsid w:val="00321B17"/>
    <w:rsid w:val="00322AC4"/>
    <w:rsid w:val="00323603"/>
    <w:rsid w:val="00323F7C"/>
    <w:rsid w:val="00324548"/>
    <w:rsid w:val="0032523E"/>
    <w:rsid w:val="00325F02"/>
    <w:rsid w:val="003263AC"/>
    <w:rsid w:val="00326927"/>
    <w:rsid w:val="00326C3C"/>
    <w:rsid w:val="00326C73"/>
    <w:rsid w:val="00330062"/>
    <w:rsid w:val="003309CF"/>
    <w:rsid w:val="00331234"/>
    <w:rsid w:val="003313EC"/>
    <w:rsid w:val="00331C93"/>
    <w:rsid w:val="00332804"/>
    <w:rsid w:val="00335787"/>
    <w:rsid w:val="0034003A"/>
    <w:rsid w:val="003401C2"/>
    <w:rsid w:val="003409FB"/>
    <w:rsid w:val="00340E2A"/>
    <w:rsid w:val="00340F36"/>
    <w:rsid w:val="0034101C"/>
    <w:rsid w:val="0034337F"/>
    <w:rsid w:val="00344EF9"/>
    <w:rsid w:val="00345138"/>
    <w:rsid w:val="0034570C"/>
    <w:rsid w:val="0034571F"/>
    <w:rsid w:val="0034608D"/>
    <w:rsid w:val="00346584"/>
    <w:rsid w:val="003472BC"/>
    <w:rsid w:val="00347960"/>
    <w:rsid w:val="0035068A"/>
    <w:rsid w:val="003512F7"/>
    <w:rsid w:val="00352B65"/>
    <w:rsid w:val="003536B0"/>
    <w:rsid w:val="003538F1"/>
    <w:rsid w:val="00353C08"/>
    <w:rsid w:val="00354BE0"/>
    <w:rsid w:val="00356B26"/>
    <w:rsid w:val="00357035"/>
    <w:rsid w:val="00357731"/>
    <w:rsid w:val="00357FC7"/>
    <w:rsid w:val="003600F0"/>
    <w:rsid w:val="003603FF"/>
    <w:rsid w:val="0036052F"/>
    <w:rsid w:val="0036214D"/>
    <w:rsid w:val="0036313C"/>
    <w:rsid w:val="00364336"/>
    <w:rsid w:val="00365E4D"/>
    <w:rsid w:val="00367460"/>
    <w:rsid w:val="0036780D"/>
    <w:rsid w:val="003702F2"/>
    <w:rsid w:val="0037041F"/>
    <w:rsid w:val="00370B77"/>
    <w:rsid w:val="00371049"/>
    <w:rsid w:val="003725DE"/>
    <w:rsid w:val="003726EB"/>
    <w:rsid w:val="00373E53"/>
    <w:rsid w:val="00374158"/>
    <w:rsid w:val="00374315"/>
    <w:rsid w:val="003745C8"/>
    <w:rsid w:val="0037470F"/>
    <w:rsid w:val="00374D25"/>
    <w:rsid w:val="00375268"/>
    <w:rsid w:val="00375759"/>
    <w:rsid w:val="0037694A"/>
    <w:rsid w:val="00376E3F"/>
    <w:rsid w:val="003777CF"/>
    <w:rsid w:val="00377949"/>
    <w:rsid w:val="003779F2"/>
    <w:rsid w:val="00380802"/>
    <w:rsid w:val="00380A6C"/>
    <w:rsid w:val="00380E5B"/>
    <w:rsid w:val="00381A77"/>
    <w:rsid w:val="00381D2E"/>
    <w:rsid w:val="00382801"/>
    <w:rsid w:val="00382E91"/>
    <w:rsid w:val="00383211"/>
    <w:rsid w:val="00383396"/>
    <w:rsid w:val="00383E4B"/>
    <w:rsid w:val="00384A69"/>
    <w:rsid w:val="00384C54"/>
    <w:rsid w:val="00385483"/>
    <w:rsid w:val="00386320"/>
    <w:rsid w:val="0038712A"/>
    <w:rsid w:val="003871D7"/>
    <w:rsid w:val="003931CE"/>
    <w:rsid w:val="0039476F"/>
    <w:rsid w:val="0039480B"/>
    <w:rsid w:val="00394BEE"/>
    <w:rsid w:val="00396056"/>
    <w:rsid w:val="0039659D"/>
    <w:rsid w:val="003975FA"/>
    <w:rsid w:val="0039787B"/>
    <w:rsid w:val="0039789B"/>
    <w:rsid w:val="00397FEE"/>
    <w:rsid w:val="003A03D3"/>
    <w:rsid w:val="003A0D52"/>
    <w:rsid w:val="003A0FB7"/>
    <w:rsid w:val="003A10A2"/>
    <w:rsid w:val="003A1333"/>
    <w:rsid w:val="003A16DD"/>
    <w:rsid w:val="003A2C61"/>
    <w:rsid w:val="003A30A1"/>
    <w:rsid w:val="003A35D9"/>
    <w:rsid w:val="003A5902"/>
    <w:rsid w:val="003A6248"/>
    <w:rsid w:val="003A6492"/>
    <w:rsid w:val="003A6FC0"/>
    <w:rsid w:val="003A70D1"/>
    <w:rsid w:val="003B2E28"/>
    <w:rsid w:val="003B2FCE"/>
    <w:rsid w:val="003B3E71"/>
    <w:rsid w:val="003B42B2"/>
    <w:rsid w:val="003B4363"/>
    <w:rsid w:val="003B4701"/>
    <w:rsid w:val="003B4D9A"/>
    <w:rsid w:val="003B5125"/>
    <w:rsid w:val="003B5A47"/>
    <w:rsid w:val="003B5EC6"/>
    <w:rsid w:val="003B6310"/>
    <w:rsid w:val="003B6731"/>
    <w:rsid w:val="003B6A7B"/>
    <w:rsid w:val="003C1213"/>
    <w:rsid w:val="003C220F"/>
    <w:rsid w:val="003C2440"/>
    <w:rsid w:val="003C30A3"/>
    <w:rsid w:val="003C3552"/>
    <w:rsid w:val="003C41AB"/>
    <w:rsid w:val="003C4DA4"/>
    <w:rsid w:val="003C4E37"/>
    <w:rsid w:val="003C5A5C"/>
    <w:rsid w:val="003C6AB7"/>
    <w:rsid w:val="003C74B5"/>
    <w:rsid w:val="003C7932"/>
    <w:rsid w:val="003D07E3"/>
    <w:rsid w:val="003D07EB"/>
    <w:rsid w:val="003D08A4"/>
    <w:rsid w:val="003D0F06"/>
    <w:rsid w:val="003D139E"/>
    <w:rsid w:val="003D277F"/>
    <w:rsid w:val="003D43BF"/>
    <w:rsid w:val="003D4B3B"/>
    <w:rsid w:val="003D6313"/>
    <w:rsid w:val="003D775C"/>
    <w:rsid w:val="003D7A40"/>
    <w:rsid w:val="003E110B"/>
    <w:rsid w:val="003E23F9"/>
    <w:rsid w:val="003E44FD"/>
    <w:rsid w:val="003E572F"/>
    <w:rsid w:val="003E5D28"/>
    <w:rsid w:val="003E6C05"/>
    <w:rsid w:val="003E6C60"/>
    <w:rsid w:val="003E70E8"/>
    <w:rsid w:val="003E7103"/>
    <w:rsid w:val="003E790E"/>
    <w:rsid w:val="003F02F9"/>
    <w:rsid w:val="003F0E73"/>
    <w:rsid w:val="003F0EAB"/>
    <w:rsid w:val="003F1735"/>
    <w:rsid w:val="003F18EF"/>
    <w:rsid w:val="003F2A9A"/>
    <w:rsid w:val="003F310D"/>
    <w:rsid w:val="003F3BDF"/>
    <w:rsid w:val="003F4077"/>
    <w:rsid w:val="003F40C5"/>
    <w:rsid w:val="003F499A"/>
    <w:rsid w:val="003F5C70"/>
    <w:rsid w:val="00400813"/>
    <w:rsid w:val="004018E4"/>
    <w:rsid w:val="00401C3C"/>
    <w:rsid w:val="00402FAB"/>
    <w:rsid w:val="00403C19"/>
    <w:rsid w:val="00404183"/>
    <w:rsid w:val="00404956"/>
    <w:rsid w:val="00404987"/>
    <w:rsid w:val="00404CF9"/>
    <w:rsid w:val="00405A94"/>
    <w:rsid w:val="00407980"/>
    <w:rsid w:val="004114FA"/>
    <w:rsid w:val="0041279E"/>
    <w:rsid w:val="004127E6"/>
    <w:rsid w:val="00413D3A"/>
    <w:rsid w:val="00414BEB"/>
    <w:rsid w:val="0041554B"/>
    <w:rsid w:val="00417EF4"/>
    <w:rsid w:val="00417F9D"/>
    <w:rsid w:val="0042275A"/>
    <w:rsid w:val="004232F2"/>
    <w:rsid w:val="004236B3"/>
    <w:rsid w:val="00423E00"/>
    <w:rsid w:val="00423E14"/>
    <w:rsid w:val="0042425D"/>
    <w:rsid w:val="00424720"/>
    <w:rsid w:val="00424B4F"/>
    <w:rsid w:val="004257AB"/>
    <w:rsid w:val="00425E2F"/>
    <w:rsid w:val="00425E37"/>
    <w:rsid w:val="00426103"/>
    <w:rsid w:val="004267ED"/>
    <w:rsid w:val="00426EE9"/>
    <w:rsid w:val="00430035"/>
    <w:rsid w:val="00430743"/>
    <w:rsid w:val="00430B36"/>
    <w:rsid w:val="00430B55"/>
    <w:rsid w:val="00431332"/>
    <w:rsid w:val="0043194F"/>
    <w:rsid w:val="0043232C"/>
    <w:rsid w:val="00433305"/>
    <w:rsid w:val="00433616"/>
    <w:rsid w:val="00433768"/>
    <w:rsid w:val="004345ED"/>
    <w:rsid w:val="00434CB9"/>
    <w:rsid w:val="00435347"/>
    <w:rsid w:val="00435506"/>
    <w:rsid w:val="00436C42"/>
    <w:rsid w:val="0043750F"/>
    <w:rsid w:val="0043794C"/>
    <w:rsid w:val="00437DE5"/>
    <w:rsid w:val="00441396"/>
    <w:rsid w:val="0044155C"/>
    <w:rsid w:val="00441AA7"/>
    <w:rsid w:val="00442A28"/>
    <w:rsid w:val="00443359"/>
    <w:rsid w:val="004444D7"/>
    <w:rsid w:val="00444ECB"/>
    <w:rsid w:val="00451208"/>
    <w:rsid w:val="00451292"/>
    <w:rsid w:val="004532E8"/>
    <w:rsid w:val="004539C1"/>
    <w:rsid w:val="00453BAE"/>
    <w:rsid w:val="004545F8"/>
    <w:rsid w:val="0045491D"/>
    <w:rsid w:val="0045493E"/>
    <w:rsid w:val="004556C9"/>
    <w:rsid w:val="00457B4E"/>
    <w:rsid w:val="00457BC4"/>
    <w:rsid w:val="0046046A"/>
    <w:rsid w:val="00460715"/>
    <w:rsid w:val="00460810"/>
    <w:rsid w:val="00460A65"/>
    <w:rsid w:val="004613CC"/>
    <w:rsid w:val="00461F47"/>
    <w:rsid w:val="00463224"/>
    <w:rsid w:val="004658B5"/>
    <w:rsid w:val="00465EFD"/>
    <w:rsid w:val="00467449"/>
    <w:rsid w:val="004701E9"/>
    <w:rsid w:val="00470308"/>
    <w:rsid w:val="00470786"/>
    <w:rsid w:val="00471ACC"/>
    <w:rsid w:val="0047272F"/>
    <w:rsid w:val="00473121"/>
    <w:rsid w:val="00474185"/>
    <w:rsid w:val="00474D76"/>
    <w:rsid w:val="00475A57"/>
    <w:rsid w:val="00476A0F"/>
    <w:rsid w:val="00477866"/>
    <w:rsid w:val="00477CA7"/>
    <w:rsid w:val="004828DB"/>
    <w:rsid w:val="004833ED"/>
    <w:rsid w:val="00483CE0"/>
    <w:rsid w:val="00485914"/>
    <w:rsid w:val="00485D09"/>
    <w:rsid w:val="00486903"/>
    <w:rsid w:val="004871BE"/>
    <w:rsid w:val="00487AC8"/>
    <w:rsid w:val="00490C1E"/>
    <w:rsid w:val="00490DBC"/>
    <w:rsid w:val="004911E4"/>
    <w:rsid w:val="0049284D"/>
    <w:rsid w:val="004928D0"/>
    <w:rsid w:val="00492F45"/>
    <w:rsid w:val="0049339B"/>
    <w:rsid w:val="0049399F"/>
    <w:rsid w:val="00493D4B"/>
    <w:rsid w:val="0049442D"/>
    <w:rsid w:val="004944DA"/>
    <w:rsid w:val="00494917"/>
    <w:rsid w:val="004955A0"/>
    <w:rsid w:val="00496D3C"/>
    <w:rsid w:val="004A07C8"/>
    <w:rsid w:val="004A0EA1"/>
    <w:rsid w:val="004A105D"/>
    <w:rsid w:val="004A1D93"/>
    <w:rsid w:val="004A2EB3"/>
    <w:rsid w:val="004A3202"/>
    <w:rsid w:val="004A3D2C"/>
    <w:rsid w:val="004A5363"/>
    <w:rsid w:val="004A5556"/>
    <w:rsid w:val="004A7336"/>
    <w:rsid w:val="004A74C5"/>
    <w:rsid w:val="004B18F0"/>
    <w:rsid w:val="004B205B"/>
    <w:rsid w:val="004B237D"/>
    <w:rsid w:val="004B3E1B"/>
    <w:rsid w:val="004B42C6"/>
    <w:rsid w:val="004B42ED"/>
    <w:rsid w:val="004B43C0"/>
    <w:rsid w:val="004B46F6"/>
    <w:rsid w:val="004B48F0"/>
    <w:rsid w:val="004B4919"/>
    <w:rsid w:val="004B4C52"/>
    <w:rsid w:val="004B5130"/>
    <w:rsid w:val="004B5613"/>
    <w:rsid w:val="004B59AB"/>
    <w:rsid w:val="004B7639"/>
    <w:rsid w:val="004C2AC5"/>
    <w:rsid w:val="004C3486"/>
    <w:rsid w:val="004C35B4"/>
    <w:rsid w:val="004C3A7F"/>
    <w:rsid w:val="004C3F56"/>
    <w:rsid w:val="004C610D"/>
    <w:rsid w:val="004C6E46"/>
    <w:rsid w:val="004C7617"/>
    <w:rsid w:val="004D03A3"/>
    <w:rsid w:val="004D0664"/>
    <w:rsid w:val="004D0B0D"/>
    <w:rsid w:val="004D0E18"/>
    <w:rsid w:val="004D2904"/>
    <w:rsid w:val="004D2A62"/>
    <w:rsid w:val="004D2D4D"/>
    <w:rsid w:val="004D44A2"/>
    <w:rsid w:val="004D44C4"/>
    <w:rsid w:val="004D5D99"/>
    <w:rsid w:val="004D64C7"/>
    <w:rsid w:val="004D6CFA"/>
    <w:rsid w:val="004D6FBF"/>
    <w:rsid w:val="004D7C35"/>
    <w:rsid w:val="004E0070"/>
    <w:rsid w:val="004E00AA"/>
    <w:rsid w:val="004E0476"/>
    <w:rsid w:val="004E0CBE"/>
    <w:rsid w:val="004E3FF1"/>
    <w:rsid w:val="004E52F5"/>
    <w:rsid w:val="004E545A"/>
    <w:rsid w:val="004E5D89"/>
    <w:rsid w:val="004E5F79"/>
    <w:rsid w:val="004F059C"/>
    <w:rsid w:val="004F0981"/>
    <w:rsid w:val="004F15CE"/>
    <w:rsid w:val="004F2863"/>
    <w:rsid w:val="004F3CCE"/>
    <w:rsid w:val="004F3E7D"/>
    <w:rsid w:val="004F3ED6"/>
    <w:rsid w:val="004F4D0D"/>
    <w:rsid w:val="004F59A3"/>
    <w:rsid w:val="004F5FB4"/>
    <w:rsid w:val="004F6BAE"/>
    <w:rsid w:val="004F6DD9"/>
    <w:rsid w:val="005001B8"/>
    <w:rsid w:val="00501D83"/>
    <w:rsid w:val="00501EE5"/>
    <w:rsid w:val="00502BC1"/>
    <w:rsid w:val="00504145"/>
    <w:rsid w:val="005048FE"/>
    <w:rsid w:val="00505695"/>
    <w:rsid w:val="005103A7"/>
    <w:rsid w:val="00510415"/>
    <w:rsid w:val="0051048A"/>
    <w:rsid w:val="0051141B"/>
    <w:rsid w:val="00511C40"/>
    <w:rsid w:val="00511D80"/>
    <w:rsid w:val="00513A76"/>
    <w:rsid w:val="00513BB1"/>
    <w:rsid w:val="0051412F"/>
    <w:rsid w:val="00514483"/>
    <w:rsid w:val="00514B63"/>
    <w:rsid w:val="005160FB"/>
    <w:rsid w:val="00517912"/>
    <w:rsid w:val="00517A1A"/>
    <w:rsid w:val="00520305"/>
    <w:rsid w:val="00524447"/>
    <w:rsid w:val="005244A2"/>
    <w:rsid w:val="005249FF"/>
    <w:rsid w:val="00524FC8"/>
    <w:rsid w:val="00526557"/>
    <w:rsid w:val="0053051F"/>
    <w:rsid w:val="005305F4"/>
    <w:rsid w:val="005309A6"/>
    <w:rsid w:val="00531682"/>
    <w:rsid w:val="005317B2"/>
    <w:rsid w:val="005326A2"/>
    <w:rsid w:val="00532E8B"/>
    <w:rsid w:val="005338BE"/>
    <w:rsid w:val="0053403C"/>
    <w:rsid w:val="0053457B"/>
    <w:rsid w:val="00534631"/>
    <w:rsid w:val="00534763"/>
    <w:rsid w:val="0053528E"/>
    <w:rsid w:val="00535675"/>
    <w:rsid w:val="00535DC4"/>
    <w:rsid w:val="005379FA"/>
    <w:rsid w:val="00537AD5"/>
    <w:rsid w:val="00540E9D"/>
    <w:rsid w:val="00542069"/>
    <w:rsid w:val="00545380"/>
    <w:rsid w:val="005457ED"/>
    <w:rsid w:val="00545FD0"/>
    <w:rsid w:val="00547AFE"/>
    <w:rsid w:val="00547B78"/>
    <w:rsid w:val="00550705"/>
    <w:rsid w:val="005517C5"/>
    <w:rsid w:val="0055302B"/>
    <w:rsid w:val="0055383D"/>
    <w:rsid w:val="00553FD8"/>
    <w:rsid w:val="00555930"/>
    <w:rsid w:val="00556439"/>
    <w:rsid w:val="005574E7"/>
    <w:rsid w:val="005605F6"/>
    <w:rsid w:val="005608AF"/>
    <w:rsid w:val="00560DBF"/>
    <w:rsid w:val="00561BD4"/>
    <w:rsid w:val="005625CB"/>
    <w:rsid w:val="00562EFB"/>
    <w:rsid w:val="0056323C"/>
    <w:rsid w:val="00563E9A"/>
    <w:rsid w:val="00564399"/>
    <w:rsid w:val="0056466C"/>
    <w:rsid w:val="00564B5F"/>
    <w:rsid w:val="005664C0"/>
    <w:rsid w:val="00566820"/>
    <w:rsid w:val="00566B41"/>
    <w:rsid w:val="00571D3C"/>
    <w:rsid w:val="00571E0A"/>
    <w:rsid w:val="00572490"/>
    <w:rsid w:val="005730F4"/>
    <w:rsid w:val="005735DD"/>
    <w:rsid w:val="00573701"/>
    <w:rsid w:val="005737EF"/>
    <w:rsid w:val="00573C39"/>
    <w:rsid w:val="00573C5B"/>
    <w:rsid w:val="00574DA6"/>
    <w:rsid w:val="005755EA"/>
    <w:rsid w:val="00575867"/>
    <w:rsid w:val="00575C88"/>
    <w:rsid w:val="0057610B"/>
    <w:rsid w:val="005766FE"/>
    <w:rsid w:val="005779E0"/>
    <w:rsid w:val="005800B9"/>
    <w:rsid w:val="00580C5D"/>
    <w:rsid w:val="005829F0"/>
    <w:rsid w:val="005834B9"/>
    <w:rsid w:val="00583A3B"/>
    <w:rsid w:val="00584CEB"/>
    <w:rsid w:val="00585BB3"/>
    <w:rsid w:val="00585E26"/>
    <w:rsid w:val="005867B8"/>
    <w:rsid w:val="00590906"/>
    <w:rsid w:val="00592F37"/>
    <w:rsid w:val="005939C9"/>
    <w:rsid w:val="005947D6"/>
    <w:rsid w:val="005974C2"/>
    <w:rsid w:val="005A122A"/>
    <w:rsid w:val="005A124B"/>
    <w:rsid w:val="005A1A1F"/>
    <w:rsid w:val="005A26A9"/>
    <w:rsid w:val="005A364B"/>
    <w:rsid w:val="005A4ACA"/>
    <w:rsid w:val="005A59E8"/>
    <w:rsid w:val="005A6514"/>
    <w:rsid w:val="005A65DB"/>
    <w:rsid w:val="005A7287"/>
    <w:rsid w:val="005A7F9D"/>
    <w:rsid w:val="005B2841"/>
    <w:rsid w:val="005B405E"/>
    <w:rsid w:val="005B40DB"/>
    <w:rsid w:val="005B5000"/>
    <w:rsid w:val="005B5084"/>
    <w:rsid w:val="005B6A28"/>
    <w:rsid w:val="005B7077"/>
    <w:rsid w:val="005B7994"/>
    <w:rsid w:val="005B7E82"/>
    <w:rsid w:val="005C04A5"/>
    <w:rsid w:val="005C2375"/>
    <w:rsid w:val="005C2F70"/>
    <w:rsid w:val="005C31F3"/>
    <w:rsid w:val="005C3B90"/>
    <w:rsid w:val="005C5285"/>
    <w:rsid w:val="005C5595"/>
    <w:rsid w:val="005C60BD"/>
    <w:rsid w:val="005D0868"/>
    <w:rsid w:val="005D09F4"/>
    <w:rsid w:val="005D0A29"/>
    <w:rsid w:val="005D14A9"/>
    <w:rsid w:val="005D284E"/>
    <w:rsid w:val="005D3308"/>
    <w:rsid w:val="005D409E"/>
    <w:rsid w:val="005D4930"/>
    <w:rsid w:val="005D4DF1"/>
    <w:rsid w:val="005E053E"/>
    <w:rsid w:val="005E1E8F"/>
    <w:rsid w:val="005E28E7"/>
    <w:rsid w:val="005E2A1B"/>
    <w:rsid w:val="005E4986"/>
    <w:rsid w:val="005E5D32"/>
    <w:rsid w:val="005E6B5C"/>
    <w:rsid w:val="005E714F"/>
    <w:rsid w:val="005E73D8"/>
    <w:rsid w:val="005E7411"/>
    <w:rsid w:val="005E7E30"/>
    <w:rsid w:val="005E7EB5"/>
    <w:rsid w:val="005F00D3"/>
    <w:rsid w:val="005F0E4C"/>
    <w:rsid w:val="005F1D78"/>
    <w:rsid w:val="005F281E"/>
    <w:rsid w:val="005F2F9F"/>
    <w:rsid w:val="005F373E"/>
    <w:rsid w:val="005F3ECA"/>
    <w:rsid w:val="005F3FC5"/>
    <w:rsid w:val="005F46F9"/>
    <w:rsid w:val="005F56CB"/>
    <w:rsid w:val="005F6635"/>
    <w:rsid w:val="005F6AB0"/>
    <w:rsid w:val="006005B1"/>
    <w:rsid w:val="006008D5"/>
    <w:rsid w:val="0060171C"/>
    <w:rsid w:val="006032A1"/>
    <w:rsid w:val="006035DA"/>
    <w:rsid w:val="00603A3F"/>
    <w:rsid w:val="00604207"/>
    <w:rsid w:val="00605111"/>
    <w:rsid w:val="00610418"/>
    <w:rsid w:val="00610574"/>
    <w:rsid w:val="00611187"/>
    <w:rsid w:val="00611789"/>
    <w:rsid w:val="00611FAF"/>
    <w:rsid w:val="00613354"/>
    <w:rsid w:val="0061368C"/>
    <w:rsid w:val="00613F2D"/>
    <w:rsid w:val="00614C4D"/>
    <w:rsid w:val="00614E59"/>
    <w:rsid w:val="00614E69"/>
    <w:rsid w:val="00614F51"/>
    <w:rsid w:val="0061599D"/>
    <w:rsid w:val="00616668"/>
    <w:rsid w:val="00616BD3"/>
    <w:rsid w:val="00617930"/>
    <w:rsid w:val="00617BFC"/>
    <w:rsid w:val="00620701"/>
    <w:rsid w:val="00621080"/>
    <w:rsid w:val="006213FD"/>
    <w:rsid w:val="0062178F"/>
    <w:rsid w:val="00621995"/>
    <w:rsid w:val="00621BD1"/>
    <w:rsid w:val="00621D0E"/>
    <w:rsid w:val="0062272C"/>
    <w:rsid w:val="0062289D"/>
    <w:rsid w:val="00623A3E"/>
    <w:rsid w:val="006243FB"/>
    <w:rsid w:val="006260B0"/>
    <w:rsid w:val="00626A62"/>
    <w:rsid w:val="006276EB"/>
    <w:rsid w:val="00630D71"/>
    <w:rsid w:val="00630FBC"/>
    <w:rsid w:val="006311CD"/>
    <w:rsid w:val="00631AF3"/>
    <w:rsid w:val="00631C2A"/>
    <w:rsid w:val="006329F8"/>
    <w:rsid w:val="00632A32"/>
    <w:rsid w:val="00634457"/>
    <w:rsid w:val="006349CF"/>
    <w:rsid w:val="00634D7D"/>
    <w:rsid w:val="00635141"/>
    <w:rsid w:val="00635525"/>
    <w:rsid w:val="00635A6B"/>
    <w:rsid w:val="0064004A"/>
    <w:rsid w:val="00640814"/>
    <w:rsid w:val="00640830"/>
    <w:rsid w:val="006416F1"/>
    <w:rsid w:val="00643194"/>
    <w:rsid w:val="006431F4"/>
    <w:rsid w:val="00643B8E"/>
    <w:rsid w:val="00643FA4"/>
    <w:rsid w:val="006454BB"/>
    <w:rsid w:val="006456B8"/>
    <w:rsid w:val="0064617E"/>
    <w:rsid w:val="006461DE"/>
    <w:rsid w:val="00646571"/>
    <w:rsid w:val="006468B8"/>
    <w:rsid w:val="00646CB6"/>
    <w:rsid w:val="006474CF"/>
    <w:rsid w:val="00651EF1"/>
    <w:rsid w:val="006521A5"/>
    <w:rsid w:val="006525BB"/>
    <w:rsid w:val="00653942"/>
    <w:rsid w:val="00654B73"/>
    <w:rsid w:val="006563F1"/>
    <w:rsid w:val="00656EE8"/>
    <w:rsid w:val="006571FC"/>
    <w:rsid w:val="006574E3"/>
    <w:rsid w:val="0065780F"/>
    <w:rsid w:val="00657F0B"/>
    <w:rsid w:val="006601B2"/>
    <w:rsid w:val="00660D45"/>
    <w:rsid w:val="0066137A"/>
    <w:rsid w:val="00661638"/>
    <w:rsid w:val="00663B02"/>
    <w:rsid w:val="00663D9A"/>
    <w:rsid w:val="006645A7"/>
    <w:rsid w:val="00666290"/>
    <w:rsid w:val="00666426"/>
    <w:rsid w:val="00667888"/>
    <w:rsid w:val="00671564"/>
    <w:rsid w:val="00671D13"/>
    <w:rsid w:val="0067412F"/>
    <w:rsid w:val="00674FCE"/>
    <w:rsid w:val="00676090"/>
    <w:rsid w:val="00680267"/>
    <w:rsid w:val="006821FB"/>
    <w:rsid w:val="00682D7B"/>
    <w:rsid w:val="0068311A"/>
    <w:rsid w:val="00684343"/>
    <w:rsid w:val="006847BE"/>
    <w:rsid w:val="00685E0C"/>
    <w:rsid w:val="0068680C"/>
    <w:rsid w:val="00686A4F"/>
    <w:rsid w:val="00686CC2"/>
    <w:rsid w:val="006874CB"/>
    <w:rsid w:val="00690101"/>
    <w:rsid w:val="00690185"/>
    <w:rsid w:val="00690411"/>
    <w:rsid w:val="0069051E"/>
    <w:rsid w:val="006905DE"/>
    <w:rsid w:val="00690856"/>
    <w:rsid w:val="00692675"/>
    <w:rsid w:val="00692B67"/>
    <w:rsid w:val="0069485E"/>
    <w:rsid w:val="00695B7F"/>
    <w:rsid w:val="00695D9C"/>
    <w:rsid w:val="00696B57"/>
    <w:rsid w:val="00696B5B"/>
    <w:rsid w:val="00696EB0"/>
    <w:rsid w:val="006A02FC"/>
    <w:rsid w:val="006A0CB3"/>
    <w:rsid w:val="006A1170"/>
    <w:rsid w:val="006A1C29"/>
    <w:rsid w:val="006A1CDD"/>
    <w:rsid w:val="006A1E6B"/>
    <w:rsid w:val="006A23CA"/>
    <w:rsid w:val="006A307B"/>
    <w:rsid w:val="006A45D6"/>
    <w:rsid w:val="006A502C"/>
    <w:rsid w:val="006A62F7"/>
    <w:rsid w:val="006B0F12"/>
    <w:rsid w:val="006B0F6A"/>
    <w:rsid w:val="006B2870"/>
    <w:rsid w:val="006B2E6B"/>
    <w:rsid w:val="006B34E3"/>
    <w:rsid w:val="006B3561"/>
    <w:rsid w:val="006B3B51"/>
    <w:rsid w:val="006B3C92"/>
    <w:rsid w:val="006B5E93"/>
    <w:rsid w:val="006B7DE9"/>
    <w:rsid w:val="006B7F60"/>
    <w:rsid w:val="006C0B10"/>
    <w:rsid w:val="006C150B"/>
    <w:rsid w:val="006C2017"/>
    <w:rsid w:val="006C2954"/>
    <w:rsid w:val="006C2EFF"/>
    <w:rsid w:val="006C380A"/>
    <w:rsid w:val="006C51FF"/>
    <w:rsid w:val="006C6B8D"/>
    <w:rsid w:val="006D0218"/>
    <w:rsid w:val="006D0B7F"/>
    <w:rsid w:val="006D2585"/>
    <w:rsid w:val="006D2EEE"/>
    <w:rsid w:val="006D4302"/>
    <w:rsid w:val="006D5BFB"/>
    <w:rsid w:val="006D6126"/>
    <w:rsid w:val="006D6A7B"/>
    <w:rsid w:val="006E0063"/>
    <w:rsid w:val="006E049B"/>
    <w:rsid w:val="006E05DC"/>
    <w:rsid w:val="006E11A2"/>
    <w:rsid w:val="006E1C7A"/>
    <w:rsid w:val="006E2239"/>
    <w:rsid w:val="006E371D"/>
    <w:rsid w:val="006E41D0"/>
    <w:rsid w:val="006E47C6"/>
    <w:rsid w:val="006E47EA"/>
    <w:rsid w:val="006E492C"/>
    <w:rsid w:val="006E596B"/>
    <w:rsid w:val="006E5DEE"/>
    <w:rsid w:val="006E6662"/>
    <w:rsid w:val="006E6AA3"/>
    <w:rsid w:val="006E6D4F"/>
    <w:rsid w:val="006F0B69"/>
    <w:rsid w:val="006F0ED8"/>
    <w:rsid w:val="006F2469"/>
    <w:rsid w:val="006F29D6"/>
    <w:rsid w:val="006F2E05"/>
    <w:rsid w:val="006F41CB"/>
    <w:rsid w:val="006F73B9"/>
    <w:rsid w:val="006F7ABF"/>
    <w:rsid w:val="006F7C51"/>
    <w:rsid w:val="00700825"/>
    <w:rsid w:val="00701A5B"/>
    <w:rsid w:val="00702788"/>
    <w:rsid w:val="00703E17"/>
    <w:rsid w:val="0070444B"/>
    <w:rsid w:val="00704A9C"/>
    <w:rsid w:val="00704B9B"/>
    <w:rsid w:val="00704E80"/>
    <w:rsid w:val="00705186"/>
    <w:rsid w:val="0071057E"/>
    <w:rsid w:val="00711844"/>
    <w:rsid w:val="007135F2"/>
    <w:rsid w:val="007138C7"/>
    <w:rsid w:val="00713929"/>
    <w:rsid w:val="0071401F"/>
    <w:rsid w:val="0072051B"/>
    <w:rsid w:val="00720F93"/>
    <w:rsid w:val="007216E6"/>
    <w:rsid w:val="007225F5"/>
    <w:rsid w:val="007227C7"/>
    <w:rsid w:val="0072313B"/>
    <w:rsid w:val="00723519"/>
    <w:rsid w:val="007238E6"/>
    <w:rsid w:val="00724036"/>
    <w:rsid w:val="00725015"/>
    <w:rsid w:val="00725232"/>
    <w:rsid w:val="007252BE"/>
    <w:rsid w:val="00725E81"/>
    <w:rsid w:val="007264E0"/>
    <w:rsid w:val="007271D3"/>
    <w:rsid w:val="00730B0F"/>
    <w:rsid w:val="00730BD9"/>
    <w:rsid w:val="00731508"/>
    <w:rsid w:val="0073195A"/>
    <w:rsid w:val="007319A3"/>
    <w:rsid w:val="00731E54"/>
    <w:rsid w:val="007325B6"/>
    <w:rsid w:val="0073269A"/>
    <w:rsid w:val="00733DEF"/>
    <w:rsid w:val="00734F59"/>
    <w:rsid w:val="007355C0"/>
    <w:rsid w:val="00735A8A"/>
    <w:rsid w:val="00736AD9"/>
    <w:rsid w:val="0073731F"/>
    <w:rsid w:val="00740656"/>
    <w:rsid w:val="007406D1"/>
    <w:rsid w:val="0074072B"/>
    <w:rsid w:val="007410F4"/>
    <w:rsid w:val="007412A7"/>
    <w:rsid w:val="00742E8D"/>
    <w:rsid w:val="00743AF5"/>
    <w:rsid w:val="00743B88"/>
    <w:rsid w:val="00743D5F"/>
    <w:rsid w:val="007442D2"/>
    <w:rsid w:val="00744C69"/>
    <w:rsid w:val="0074555E"/>
    <w:rsid w:val="00745D6C"/>
    <w:rsid w:val="00747810"/>
    <w:rsid w:val="00752E1C"/>
    <w:rsid w:val="007533D9"/>
    <w:rsid w:val="0075377C"/>
    <w:rsid w:val="00753AD3"/>
    <w:rsid w:val="00753D9C"/>
    <w:rsid w:val="00754513"/>
    <w:rsid w:val="00754715"/>
    <w:rsid w:val="00755181"/>
    <w:rsid w:val="00756F54"/>
    <w:rsid w:val="007607FA"/>
    <w:rsid w:val="00761651"/>
    <w:rsid w:val="007621DF"/>
    <w:rsid w:val="00762A80"/>
    <w:rsid w:val="00763482"/>
    <w:rsid w:val="007641EF"/>
    <w:rsid w:val="0076559C"/>
    <w:rsid w:val="00765C4F"/>
    <w:rsid w:val="0076652E"/>
    <w:rsid w:val="00766B47"/>
    <w:rsid w:val="0076794B"/>
    <w:rsid w:val="00770961"/>
    <w:rsid w:val="0077096E"/>
    <w:rsid w:val="00770A7B"/>
    <w:rsid w:val="00772D25"/>
    <w:rsid w:val="00772F78"/>
    <w:rsid w:val="00774E5B"/>
    <w:rsid w:val="0077509E"/>
    <w:rsid w:val="00775C98"/>
    <w:rsid w:val="00775DC3"/>
    <w:rsid w:val="00776A52"/>
    <w:rsid w:val="00776C7A"/>
    <w:rsid w:val="00777F03"/>
    <w:rsid w:val="00781476"/>
    <w:rsid w:val="00784885"/>
    <w:rsid w:val="00784BE8"/>
    <w:rsid w:val="00784EEF"/>
    <w:rsid w:val="007853D9"/>
    <w:rsid w:val="00785A89"/>
    <w:rsid w:val="00786217"/>
    <w:rsid w:val="007863C6"/>
    <w:rsid w:val="0078668B"/>
    <w:rsid w:val="0078682B"/>
    <w:rsid w:val="00786AD6"/>
    <w:rsid w:val="00787128"/>
    <w:rsid w:val="00787420"/>
    <w:rsid w:val="0078742A"/>
    <w:rsid w:val="00790CA1"/>
    <w:rsid w:val="00791863"/>
    <w:rsid w:val="007918AD"/>
    <w:rsid w:val="007922A7"/>
    <w:rsid w:val="00792325"/>
    <w:rsid w:val="007940D5"/>
    <w:rsid w:val="00795819"/>
    <w:rsid w:val="00796104"/>
    <w:rsid w:val="00797A7D"/>
    <w:rsid w:val="007A0DF5"/>
    <w:rsid w:val="007A12A3"/>
    <w:rsid w:val="007A134C"/>
    <w:rsid w:val="007A279F"/>
    <w:rsid w:val="007A39A5"/>
    <w:rsid w:val="007A488D"/>
    <w:rsid w:val="007A4FC5"/>
    <w:rsid w:val="007A5AE6"/>
    <w:rsid w:val="007A66F1"/>
    <w:rsid w:val="007B0055"/>
    <w:rsid w:val="007B046A"/>
    <w:rsid w:val="007B0576"/>
    <w:rsid w:val="007B058F"/>
    <w:rsid w:val="007B05AF"/>
    <w:rsid w:val="007B0FAF"/>
    <w:rsid w:val="007B20FF"/>
    <w:rsid w:val="007B28A2"/>
    <w:rsid w:val="007B2FBF"/>
    <w:rsid w:val="007B33B1"/>
    <w:rsid w:val="007B3560"/>
    <w:rsid w:val="007B4706"/>
    <w:rsid w:val="007B4BC0"/>
    <w:rsid w:val="007B5737"/>
    <w:rsid w:val="007B58B1"/>
    <w:rsid w:val="007B5BF9"/>
    <w:rsid w:val="007B5D17"/>
    <w:rsid w:val="007B6EAE"/>
    <w:rsid w:val="007C001C"/>
    <w:rsid w:val="007C079C"/>
    <w:rsid w:val="007C4469"/>
    <w:rsid w:val="007C545E"/>
    <w:rsid w:val="007C5813"/>
    <w:rsid w:val="007C7890"/>
    <w:rsid w:val="007D2F0F"/>
    <w:rsid w:val="007D3259"/>
    <w:rsid w:val="007D4B0B"/>
    <w:rsid w:val="007D4F9A"/>
    <w:rsid w:val="007D5151"/>
    <w:rsid w:val="007D57C9"/>
    <w:rsid w:val="007D66BE"/>
    <w:rsid w:val="007D67DC"/>
    <w:rsid w:val="007D7ABB"/>
    <w:rsid w:val="007E018D"/>
    <w:rsid w:val="007E02FF"/>
    <w:rsid w:val="007E264C"/>
    <w:rsid w:val="007E2E16"/>
    <w:rsid w:val="007E30BD"/>
    <w:rsid w:val="007E33B9"/>
    <w:rsid w:val="007E566C"/>
    <w:rsid w:val="007E6689"/>
    <w:rsid w:val="007F0B65"/>
    <w:rsid w:val="007F0C37"/>
    <w:rsid w:val="007F113A"/>
    <w:rsid w:val="007F2A08"/>
    <w:rsid w:val="007F36B4"/>
    <w:rsid w:val="007F3B4A"/>
    <w:rsid w:val="007F460E"/>
    <w:rsid w:val="007F4766"/>
    <w:rsid w:val="007F5D1D"/>
    <w:rsid w:val="007F5D6B"/>
    <w:rsid w:val="007F5FE6"/>
    <w:rsid w:val="007F62CA"/>
    <w:rsid w:val="007F70B3"/>
    <w:rsid w:val="007F75D5"/>
    <w:rsid w:val="00800030"/>
    <w:rsid w:val="008013C7"/>
    <w:rsid w:val="00801D29"/>
    <w:rsid w:val="00802A35"/>
    <w:rsid w:val="00802D77"/>
    <w:rsid w:val="00804BD2"/>
    <w:rsid w:val="008061DF"/>
    <w:rsid w:val="00806679"/>
    <w:rsid w:val="00806BD5"/>
    <w:rsid w:val="00807034"/>
    <w:rsid w:val="008075D2"/>
    <w:rsid w:val="00807719"/>
    <w:rsid w:val="00807DA7"/>
    <w:rsid w:val="0081083D"/>
    <w:rsid w:val="0081092D"/>
    <w:rsid w:val="008115EB"/>
    <w:rsid w:val="0081194A"/>
    <w:rsid w:val="00811CEF"/>
    <w:rsid w:val="00812468"/>
    <w:rsid w:val="00812651"/>
    <w:rsid w:val="008138DE"/>
    <w:rsid w:val="00813E85"/>
    <w:rsid w:val="00814E50"/>
    <w:rsid w:val="00815EBB"/>
    <w:rsid w:val="0081659B"/>
    <w:rsid w:val="008168BA"/>
    <w:rsid w:val="00816AA0"/>
    <w:rsid w:val="00817E1B"/>
    <w:rsid w:val="0082239B"/>
    <w:rsid w:val="00822C4A"/>
    <w:rsid w:val="0082455E"/>
    <w:rsid w:val="008267D4"/>
    <w:rsid w:val="00826829"/>
    <w:rsid w:val="008268CD"/>
    <w:rsid w:val="008271C3"/>
    <w:rsid w:val="00827449"/>
    <w:rsid w:val="00827831"/>
    <w:rsid w:val="00830EA4"/>
    <w:rsid w:val="008315CC"/>
    <w:rsid w:val="00831BDD"/>
    <w:rsid w:val="00831FDC"/>
    <w:rsid w:val="008323BD"/>
    <w:rsid w:val="00832A8F"/>
    <w:rsid w:val="00834548"/>
    <w:rsid w:val="00834753"/>
    <w:rsid w:val="00835094"/>
    <w:rsid w:val="008353B1"/>
    <w:rsid w:val="0083681C"/>
    <w:rsid w:val="008376C5"/>
    <w:rsid w:val="00837E7B"/>
    <w:rsid w:val="008407C7"/>
    <w:rsid w:val="00840B92"/>
    <w:rsid w:val="00840C65"/>
    <w:rsid w:val="00841D3D"/>
    <w:rsid w:val="008420CB"/>
    <w:rsid w:val="008423BD"/>
    <w:rsid w:val="00842FA9"/>
    <w:rsid w:val="0084390E"/>
    <w:rsid w:val="00843EB8"/>
    <w:rsid w:val="0084428F"/>
    <w:rsid w:val="008444BA"/>
    <w:rsid w:val="008451A4"/>
    <w:rsid w:val="00845A22"/>
    <w:rsid w:val="008473F6"/>
    <w:rsid w:val="008503F6"/>
    <w:rsid w:val="0085080E"/>
    <w:rsid w:val="00850F42"/>
    <w:rsid w:val="008516BD"/>
    <w:rsid w:val="00851FB1"/>
    <w:rsid w:val="00852E44"/>
    <w:rsid w:val="0085395D"/>
    <w:rsid w:val="0085582F"/>
    <w:rsid w:val="008568ED"/>
    <w:rsid w:val="00856B18"/>
    <w:rsid w:val="00856F7C"/>
    <w:rsid w:val="0085774A"/>
    <w:rsid w:val="00857C3F"/>
    <w:rsid w:val="0086093B"/>
    <w:rsid w:val="00860954"/>
    <w:rsid w:val="00861E18"/>
    <w:rsid w:val="00862C12"/>
    <w:rsid w:val="00863958"/>
    <w:rsid w:val="00864411"/>
    <w:rsid w:val="00864767"/>
    <w:rsid w:val="00866F14"/>
    <w:rsid w:val="00870C25"/>
    <w:rsid w:val="00872527"/>
    <w:rsid w:val="008732CD"/>
    <w:rsid w:val="00873917"/>
    <w:rsid w:val="008753A0"/>
    <w:rsid w:val="0088068A"/>
    <w:rsid w:val="00880EE3"/>
    <w:rsid w:val="0088214C"/>
    <w:rsid w:val="00882988"/>
    <w:rsid w:val="00882B00"/>
    <w:rsid w:val="00883714"/>
    <w:rsid w:val="0088705F"/>
    <w:rsid w:val="00887D54"/>
    <w:rsid w:val="00890D68"/>
    <w:rsid w:val="00891382"/>
    <w:rsid w:val="00891752"/>
    <w:rsid w:val="008934D5"/>
    <w:rsid w:val="008937D8"/>
    <w:rsid w:val="00893E8A"/>
    <w:rsid w:val="00893F39"/>
    <w:rsid w:val="0089456D"/>
    <w:rsid w:val="00895BAF"/>
    <w:rsid w:val="00896179"/>
    <w:rsid w:val="008965F2"/>
    <w:rsid w:val="00896EEC"/>
    <w:rsid w:val="008A21E4"/>
    <w:rsid w:val="008A4751"/>
    <w:rsid w:val="008A5273"/>
    <w:rsid w:val="008A5336"/>
    <w:rsid w:val="008A53F6"/>
    <w:rsid w:val="008A6670"/>
    <w:rsid w:val="008A79E2"/>
    <w:rsid w:val="008A7A10"/>
    <w:rsid w:val="008B2E86"/>
    <w:rsid w:val="008B3AE5"/>
    <w:rsid w:val="008B4A56"/>
    <w:rsid w:val="008B5383"/>
    <w:rsid w:val="008B5F0F"/>
    <w:rsid w:val="008B6AAC"/>
    <w:rsid w:val="008B7A19"/>
    <w:rsid w:val="008C035F"/>
    <w:rsid w:val="008C1830"/>
    <w:rsid w:val="008C1833"/>
    <w:rsid w:val="008C1CCE"/>
    <w:rsid w:val="008C32BE"/>
    <w:rsid w:val="008C3A28"/>
    <w:rsid w:val="008C4919"/>
    <w:rsid w:val="008C53FA"/>
    <w:rsid w:val="008C6094"/>
    <w:rsid w:val="008D0D43"/>
    <w:rsid w:val="008D1D8F"/>
    <w:rsid w:val="008D2E47"/>
    <w:rsid w:val="008D333F"/>
    <w:rsid w:val="008D3F31"/>
    <w:rsid w:val="008D61D1"/>
    <w:rsid w:val="008D64D1"/>
    <w:rsid w:val="008D7553"/>
    <w:rsid w:val="008E02D5"/>
    <w:rsid w:val="008E121D"/>
    <w:rsid w:val="008E1C8B"/>
    <w:rsid w:val="008E294B"/>
    <w:rsid w:val="008E29FD"/>
    <w:rsid w:val="008E2E63"/>
    <w:rsid w:val="008E3059"/>
    <w:rsid w:val="008E30A5"/>
    <w:rsid w:val="008E3AF6"/>
    <w:rsid w:val="008E4326"/>
    <w:rsid w:val="008E448B"/>
    <w:rsid w:val="008E49D0"/>
    <w:rsid w:val="008E5344"/>
    <w:rsid w:val="008E6783"/>
    <w:rsid w:val="008E6E7D"/>
    <w:rsid w:val="008E79C8"/>
    <w:rsid w:val="008E7E07"/>
    <w:rsid w:val="008E7F15"/>
    <w:rsid w:val="008F0D09"/>
    <w:rsid w:val="008F16AD"/>
    <w:rsid w:val="008F2A58"/>
    <w:rsid w:val="008F35D3"/>
    <w:rsid w:val="008F3E04"/>
    <w:rsid w:val="008F49FE"/>
    <w:rsid w:val="008F4EA6"/>
    <w:rsid w:val="008F4F3B"/>
    <w:rsid w:val="008F7569"/>
    <w:rsid w:val="009000AF"/>
    <w:rsid w:val="009001C5"/>
    <w:rsid w:val="00900B3B"/>
    <w:rsid w:val="00900EA4"/>
    <w:rsid w:val="00901C6E"/>
    <w:rsid w:val="0090238E"/>
    <w:rsid w:val="009039FC"/>
    <w:rsid w:val="0090463B"/>
    <w:rsid w:val="00905F79"/>
    <w:rsid w:val="00905FCE"/>
    <w:rsid w:val="009064E8"/>
    <w:rsid w:val="00906B75"/>
    <w:rsid w:val="00906C73"/>
    <w:rsid w:val="009073EB"/>
    <w:rsid w:val="00907ADA"/>
    <w:rsid w:val="00911127"/>
    <w:rsid w:val="0091233F"/>
    <w:rsid w:val="00912384"/>
    <w:rsid w:val="00912BCA"/>
    <w:rsid w:val="0091473D"/>
    <w:rsid w:val="0091553D"/>
    <w:rsid w:val="00915C65"/>
    <w:rsid w:val="009166E5"/>
    <w:rsid w:val="009173C3"/>
    <w:rsid w:val="00917936"/>
    <w:rsid w:val="009218B7"/>
    <w:rsid w:val="009245C4"/>
    <w:rsid w:val="00924A80"/>
    <w:rsid w:val="009251F9"/>
    <w:rsid w:val="009253A5"/>
    <w:rsid w:val="00925428"/>
    <w:rsid w:val="0092555D"/>
    <w:rsid w:val="00926660"/>
    <w:rsid w:val="009323D9"/>
    <w:rsid w:val="009336A3"/>
    <w:rsid w:val="00933E23"/>
    <w:rsid w:val="00934EA0"/>
    <w:rsid w:val="00935AC2"/>
    <w:rsid w:val="00935B16"/>
    <w:rsid w:val="00936B93"/>
    <w:rsid w:val="009406A2"/>
    <w:rsid w:val="009417F5"/>
    <w:rsid w:val="009420DD"/>
    <w:rsid w:val="00942561"/>
    <w:rsid w:val="00942BBC"/>
    <w:rsid w:val="00942D7C"/>
    <w:rsid w:val="00943FA9"/>
    <w:rsid w:val="00946204"/>
    <w:rsid w:val="0094661F"/>
    <w:rsid w:val="009469C0"/>
    <w:rsid w:val="00947FDF"/>
    <w:rsid w:val="0095046D"/>
    <w:rsid w:val="0095055D"/>
    <w:rsid w:val="00950C7B"/>
    <w:rsid w:val="0095116C"/>
    <w:rsid w:val="0095191F"/>
    <w:rsid w:val="00951DB3"/>
    <w:rsid w:val="009521D7"/>
    <w:rsid w:val="00952929"/>
    <w:rsid w:val="009530DD"/>
    <w:rsid w:val="00953704"/>
    <w:rsid w:val="00953FB9"/>
    <w:rsid w:val="009556F7"/>
    <w:rsid w:val="00955AE9"/>
    <w:rsid w:val="009566D7"/>
    <w:rsid w:val="009567F0"/>
    <w:rsid w:val="00957EBB"/>
    <w:rsid w:val="009601B9"/>
    <w:rsid w:val="009618F7"/>
    <w:rsid w:val="00961DE8"/>
    <w:rsid w:val="009626AB"/>
    <w:rsid w:val="00962771"/>
    <w:rsid w:val="00964F3A"/>
    <w:rsid w:val="00965885"/>
    <w:rsid w:val="0096650A"/>
    <w:rsid w:val="0096674C"/>
    <w:rsid w:val="009667E5"/>
    <w:rsid w:val="009668B0"/>
    <w:rsid w:val="00967723"/>
    <w:rsid w:val="00967EDE"/>
    <w:rsid w:val="0097013B"/>
    <w:rsid w:val="009711FC"/>
    <w:rsid w:val="00971EB6"/>
    <w:rsid w:val="009733DE"/>
    <w:rsid w:val="00974083"/>
    <w:rsid w:val="0097471F"/>
    <w:rsid w:val="009748DF"/>
    <w:rsid w:val="00976B35"/>
    <w:rsid w:val="00976DF4"/>
    <w:rsid w:val="00980571"/>
    <w:rsid w:val="009810E9"/>
    <w:rsid w:val="009818E0"/>
    <w:rsid w:val="009819B3"/>
    <w:rsid w:val="00982005"/>
    <w:rsid w:val="00982355"/>
    <w:rsid w:val="00982D41"/>
    <w:rsid w:val="00983294"/>
    <w:rsid w:val="00983366"/>
    <w:rsid w:val="00983939"/>
    <w:rsid w:val="00983B73"/>
    <w:rsid w:val="0098412E"/>
    <w:rsid w:val="0098452E"/>
    <w:rsid w:val="009857B3"/>
    <w:rsid w:val="009870B0"/>
    <w:rsid w:val="00987C39"/>
    <w:rsid w:val="00992533"/>
    <w:rsid w:val="00992E73"/>
    <w:rsid w:val="009936FB"/>
    <w:rsid w:val="00993AA1"/>
    <w:rsid w:val="00995BA0"/>
    <w:rsid w:val="00996104"/>
    <w:rsid w:val="009968A1"/>
    <w:rsid w:val="00996DE6"/>
    <w:rsid w:val="00997492"/>
    <w:rsid w:val="0099773A"/>
    <w:rsid w:val="0099790A"/>
    <w:rsid w:val="009A1C25"/>
    <w:rsid w:val="009A234C"/>
    <w:rsid w:val="009A2CFD"/>
    <w:rsid w:val="009A2F54"/>
    <w:rsid w:val="009A35ED"/>
    <w:rsid w:val="009A40D7"/>
    <w:rsid w:val="009A5219"/>
    <w:rsid w:val="009A55BD"/>
    <w:rsid w:val="009A5750"/>
    <w:rsid w:val="009A6219"/>
    <w:rsid w:val="009A6443"/>
    <w:rsid w:val="009A66BC"/>
    <w:rsid w:val="009A6EE3"/>
    <w:rsid w:val="009A7028"/>
    <w:rsid w:val="009A704C"/>
    <w:rsid w:val="009B019B"/>
    <w:rsid w:val="009B0260"/>
    <w:rsid w:val="009B29B6"/>
    <w:rsid w:val="009B3CD9"/>
    <w:rsid w:val="009B3D0D"/>
    <w:rsid w:val="009B48D6"/>
    <w:rsid w:val="009B5B85"/>
    <w:rsid w:val="009B5F34"/>
    <w:rsid w:val="009B60BB"/>
    <w:rsid w:val="009B66E3"/>
    <w:rsid w:val="009B6AB3"/>
    <w:rsid w:val="009B712B"/>
    <w:rsid w:val="009B7970"/>
    <w:rsid w:val="009C10A5"/>
    <w:rsid w:val="009C1ADE"/>
    <w:rsid w:val="009C1B72"/>
    <w:rsid w:val="009C254F"/>
    <w:rsid w:val="009C561B"/>
    <w:rsid w:val="009C5F55"/>
    <w:rsid w:val="009C740D"/>
    <w:rsid w:val="009C7659"/>
    <w:rsid w:val="009C786A"/>
    <w:rsid w:val="009D0A9B"/>
    <w:rsid w:val="009D1360"/>
    <w:rsid w:val="009D2CB5"/>
    <w:rsid w:val="009D38CC"/>
    <w:rsid w:val="009D3C36"/>
    <w:rsid w:val="009D5737"/>
    <w:rsid w:val="009D7E82"/>
    <w:rsid w:val="009E2A60"/>
    <w:rsid w:val="009E2BF4"/>
    <w:rsid w:val="009E2D0C"/>
    <w:rsid w:val="009E31E4"/>
    <w:rsid w:val="009E3A40"/>
    <w:rsid w:val="009E3BD4"/>
    <w:rsid w:val="009E42FE"/>
    <w:rsid w:val="009E5252"/>
    <w:rsid w:val="009E5B3D"/>
    <w:rsid w:val="009E64C8"/>
    <w:rsid w:val="009E6E43"/>
    <w:rsid w:val="009E7953"/>
    <w:rsid w:val="009E7AA3"/>
    <w:rsid w:val="009F05A1"/>
    <w:rsid w:val="009F0681"/>
    <w:rsid w:val="009F1573"/>
    <w:rsid w:val="009F18AB"/>
    <w:rsid w:val="009F21C0"/>
    <w:rsid w:val="009F31FC"/>
    <w:rsid w:val="009F3E37"/>
    <w:rsid w:val="009F5C5F"/>
    <w:rsid w:val="009F651A"/>
    <w:rsid w:val="009F7B61"/>
    <w:rsid w:val="009F7CDF"/>
    <w:rsid w:val="009F7D5F"/>
    <w:rsid w:val="00A00E40"/>
    <w:rsid w:val="00A00E96"/>
    <w:rsid w:val="00A00F66"/>
    <w:rsid w:val="00A02352"/>
    <w:rsid w:val="00A02546"/>
    <w:rsid w:val="00A02DDB"/>
    <w:rsid w:val="00A02E1A"/>
    <w:rsid w:val="00A036A9"/>
    <w:rsid w:val="00A046B0"/>
    <w:rsid w:val="00A060A3"/>
    <w:rsid w:val="00A06EC2"/>
    <w:rsid w:val="00A1092D"/>
    <w:rsid w:val="00A114BC"/>
    <w:rsid w:val="00A11C93"/>
    <w:rsid w:val="00A125C5"/>
    <w:rsid w:val="00A1314F"/>
    <w:rsid w:val="00A14FF1"/>
    <w:rsid w:val="00A1670F"/>
    <w:rsid w:val="00A16BC0"/>
    <w:rsid w:val="00A20618"/>
    <w:rsid w:val="00A2072B"/>
    <w:rsid w:val="00A20A65"/>
    <w:rsid w:val="00A2340C"/>
    <w:rsid w:val="00A238F5"/>
    <w:rsid w:val="00A2412E"/>
    <w:rsid w:val="00A249D2"/>
    <w:rsid w:val="00A24AD4"/>
    <w:rsid w:val="00A27464"/>
    <w:rsid w:val="00A27A52"/>
    <w:rsid w:val="00A30010"/>
    <w:rsid w:val="00A32B1B"/>
    <w:rsid w:val="00A32C88"/>
    <w:rsid w:val="00A33350"/>
    <w:rsid w:val="00A33B63"/>
    <w:rsid w:val="00A34E4B"/>
    <w:rsid w:val="00A350D6"/>
    <w:rsid w:val="00A35190"/>
    <w:rsid w:val="00A355A7"/>
    <w:rsid w:val="00A3578C"/>
    <w:rsid w:val="00A365F7"/>
    <w:rsid w:val="00A36E25"/>
    <w:rsid w:val="00A37552"/>
    <w:rsid w:val="00A376BC"/>
    <w:rsid w:val="00A3793C"/>
    <w:rsid w:val="00A402A1"/>
    <w:rsid w:val="00A407AF"/>
    <w:rsid w:val="00A423DF"/>
    <w:rsid w:val="00A42776"/>
    <w:rsid w:val="00A42D07"/>
    <w:rsid w:val="00A4308A"/>
    <w:rsid w:val="00A4318A"/>
    <w:rsid w:val="00A431BB"/>
    <w:rsid w:val="00A434C9"/>
    <w:rsid w:val="00A43D77"/>
    <w:rsid w:val="00A440EB"/>
    <w:rsid w:val="00A445E7"/>
    <w:rsid w:val="00A44B22"/>
    <w:rsid w:val="00A44F05"/>
    <w:rsid w:val="00A472BF"/>
    <w:rsid w:val="00A501D4"/>
    <w:rsid w:val="00A50BF2"/>
    <w:rsid w:val="00A51C8D"/>
    <w:rsid w:val="00A5303D"/>
    <w:rsid w:val="00A534B7"/>
    <w:rsid w:val="00A534FB"/>
    <w:rsid w:val="00A536D6"/>
    <w:rsid w:val="00A55786"/>
    <w:rsid w:val="00A5592F"/>
    <w:rsid w:val="00A60897"/>
    <w:rsid w:val="00A61132"/>
    <w:rsid w:val="00A6242C"/>
    <w:rsid w:val="00A6392C"/>
    <w:rsid w:val="00A64AC2"/>
    <w:rsid w:val="00A65689"/>
    <w:rsid w:val="00A65787"/>
    <w:rsid w:val="00A665BA"/>
    <w:rsid w:val="00A666C1"/>
    <w:rsid w:val="00A66930"/>
    <w:rsid w:val="00A66DFD"/>
    <w:rsid w:val="00A67F4B"/>
    <w:rsid w:val="00A7006E"/>
    <w:rsid w:val="00A703E3"/>
    <w:rsid w:val="00A70605"/>
    <w:rsid w:val="00A71347"/>
    <w:rsid w:val="00A71F87"/>
    <w:rsid w:val="00A72714"/>
    <w:rsid w:val="00A72A6A"/>
    <w:rsid w:val="00A73490"/>
    <w:rsid w:val="00A74082"/>
    <w:rsid w:val="00A7452E"/>
    <w:rsid w:val="00A74D12"/>
    <w:rsid w:val="00A74F22"/>
    <w:rsid w:val="00A7575C"/>
    <w:rsid w:val="00A76010"/>
    <w:rsid w:val="00A76920"/>
    <w:rsid w:val="00A776E4"/>
    <w:rsid w:val="00A80641"/>
    <w:rsid w:val="00A81305"/>
    <w:rsid w:val="00A81FF4"/>
    <w:rsid w:val="00A82D7B"/>
    <w:rsid w:val="00A8408F"/>
    <w:rsid w:val="00A86815"/>
    <w:rsid w:val="00A90D11"/>
    <w:rsid w:val="00A91ACD"/>
    <w:rsid w:val="00A9254C"/>
    <w:rsid w:val="00A93588"/>
    <w:rsid w:val="00A93E8F"/>
    <w:rsid w:val="00A95975"/>
    <w:rsid w:val="00A95D1B"/>
    <w:rsid w:val="00A95E66"/>
    <w:rsid w:val="00A9664C"/>
    <w:rsid w:val="00A97041"/>
    <w:rsid w:val="00A97333"/>
    <w:rsid w:val="00A97F2D"/>
    <w:rsid w:val="00AA187F"/>
    <w:rsid w:val="00AA1BEE"/>
    <w:rsid w:val="00AA5417"/>
    <w:rsid w:val="00AA7C30"/>
    <w:rsid w:val="00AA7D04"/>
    <w:rsid w:val="00AB0964"/>
    <w:rsid w:val="00AB0EF2"/>
    <w:rsid w:val="00AB14F5"/>
    <w:rsid w:val="00AB1986"/>
    <w:rsid w:val="00AB2665"/>
    <w:rsid w:val="00AB2FB2"/>
    <w:rsid w:val="00AB32FF"/>
    <w:rsid w:val="00AB3C23"/>
    <w:rsid w:val="00AB4B75"/>
    <w:rsid w:val="00AB51D2"/>
    <w:rsid w:val="00AB57C8"/>
    <w:rsid w:val="00AB6C14"/>
    <w:rsid w:val="00AC0E3C"/>
    <w:rsid w:val="00AC113A"/>
    <w:rsid w:val="00AC46F2"/>
    <w:rsid w:val="00AC5CD4"/>
    <w:rsid w:val="00AC6694"/>
    <w:rsid w:val="00AC6780"/>
    <w:rsid w:val="00AD103F"/>
    <w:rsid w:val="00AD2683"/>
    <w:rsid w:val="00AD2E05"/>
    <w:rsid w:val="00AD3BAD"/>
    <w:rsid w:val="00AD46B2"/>
    <w:rsid w:val="00AD4DEA"/>
    <w:rsid w:val="00AD585D"/>
    <w:rsid w:val="00AD6851"/>
    <w:rsid w:val="00AD6919"/>
    <w:rsid w:val="00AD6DFB"/>
    <w:rsid w:val="00AE0011"/>
    <w:rsid w:val="00AE0037"/>
    <w:rsid w:val="00AE1A33"/>
    <w:rsid w:val="00AE1AEB"/>
    <w:rsid w:val="00AE2810"/>
    <w:rsid w:val="00AE2ABF"/>
    <w:rsid w:val="00AE2B34"/>
    <w:rsid w:val="00AE3755"/>
    <w:rsid w:val="00AE4961"/>
    <w:rsid w:val="00AE59C3"/>
    <w:rsid w:val="00AE68E8"/>
    <w:rsid w:val="00AE770C"/>
    <w:rsid w:val="00AE7BF3"/>
    <w:rsid w:val="00AF0E38"/>
    <w:rsid w:val="00AF0F40"/>
    <w:rsid w:val="00AF2B7F"/>
    <w:rsid w:val="00AF2E1E"/>
    <w:rsid w:val="00AF300D"/>
    <w:rsid w:val="00AF47FD"/>
    <w:rsid w:val="00AF4F10"/>
    <w:rsid w:val="00AF6D11"/>
    <w:rsid w:val="00AF7E60"/>
    <w:rsid w:val="00B006C7"/>
    <w:rsid w:val="00B03201"/>
    <w:rsid w:val="00B03E2F"/>
    <w:rsid w:val="00B0424C"/>
    <w:rsid w:val="00B05496"/>
    <w:rsid w:val="00B06086"/>
    <w:rsid w:val="00B07043"/>
    <w:rsid w:val="00B115B4"/>
    <w:rsid w:val="00B123EC"/>
    <w:rsid w:val="00B13DCD"/>
    <w:rsid w:val="00B176D5"/>
    <w:rsid w:val="00B20415"/>
    <w:rsid w:val="00B216F7"/>
    <w:rsid w:val="00B22D63"/>
    <w:rsid w:val="00B231EF"/>
    <w:rsid w:val="00B23DB0"/>
    <w:rsid w:val="00B2400D"/>
    <w:rsid w:val="00B25A70"/>
    <w:rsid w:val="00B272EC"/>
    <w:rsid w:val="00B30E3E"/>
    <w:rsid w:val="00B315F2"/>
    <w:rsid w:val="00B3162F"/>
    <w:rsid w:val="00B32FAF"/>
    <w:rsid w:val="00B33535"/>
    <w:rsid w:val="00B34695"/>
    <w:rsid w:val="00B35BD4"/>
    <w:rsid w:val="00B37676"/>
    <w:rsid w:val="00B37BD7"/>
    <w:rsid w:val="00B417F7"/>
    <w:rsid w:val="00B42E53"/>
    <w:rsid w:val="00B44099"/>
    <w:rsid w:val="00B44143"/>
    <w:rsid w:val="00B445E8"/>
    <w:rsid w:val="00B45C7B"/>
    <w:rsid w:val="00B46296"/>
    <w:rsid w:val="00B46559"/>
    <w:rsid w:val="00B46959"/>
    <w:rsid w:val="00B47187"/>
    <w:rsid w:val="00B50494"/>
    <w:rsid w:val="00B51A1F"/>
    <w:rsid w:val="00B5224F"/>
    <w:rsid w:val="00B538B5"/>
    <w:rsid w:val="00B53C43"/>
    <w:rsid w:val="00B54855"/>
    <w:rsid w:val="00B54F77"/>
    <w:rsid w:val="00B55C4A"/>
    <w:rsid w:val="00B55F4C"/>
    <w:rsid w:val="00B56848"/>
    <w:rsid w:val="00B56FDD"/>
    <w:rsid w:val="00B611F2"/>
    <w:rsid w:val="00B619AB"/>
    <w:rsid w:val="00B620F4"/>
    <w:rsid w:val="00B624F8"/>
    <w:rsid w:val="00B62CFC"/>
    <w:rsid w:val="00B64B26"/>
    <w:rsid w:val="00B6525A"/>
    <w:rsid w:val="00B65367"/>
    <w:rsid w:val="00B65947"/>
    <w:rsid w:val="00B65A9F"/>
    <w:rsid w:val="00B65C88"/>
    <w:rsid w:val="00B7058D"/>
    <w:rsid w:val="00B70F07"/>
    <w:rsid w:val="00B710B0"/>
    <w:rsid w:val="00B71601"/>
    <w:rsid w:val="00B71939"/>
    <w:rsid w:val="00B73D0C"/>
    <w:rsid w:val="00B7658C"/>
    <w:rsid w:val="00B770F1"/>
    <w:rsid w:val="00B77D2A"/>
    <w:rsid w:val="00B81444"/>
    <w:rsid w:val="00B81EE7"/>
    <w:rsid w:val="00B839B4"/>
    <w:rsid w:val="00B84176"/>
    <w:rsid w:val="00B84315"/>
    <w:rsid w:val="00B8433B"/>
    <w:rsid w:val="00B84844"/>
    <w:rsid w:val="00B85340"/>
    <w:rsid w:val="00B85755"/>
    <w:rsid w:val="00B869DA"/>
    <w:rsid w:val="00B902D9"/>
    <w:rsid w:val="00B907BA"/>
    <w:rsid w:val="00B90A4E"/>
    <w:rsid w:val="00B91901"/>
    <w:rsid w:val="00B919BE"/>
    <w:rsid w:val="00B91A85"/>
    <w:rsid w:val="00B91ADD"/>
    <w:rsid w:val="00B9237D"/>
    <w:rsid w:val="00B925C6"/>
    <w:rsid w:val="00B92D60"/>
    <w:rsid w:val="00B93677"/>
    <w:rsid w:val="00B938B9"/>
    <w:rsid w:val="00B93C4A"/>
    <w:rsid w:val="00B945DB"/>
    <w:rsid w:val="00B94C0A"/>
    <w:rsid w:val="00B951AA"/>
    <w:rsid w:val="00B95DC8"/>
    <w:rsid w:val="00BA00FC"/>
    <w:rsid w:val="00BA1C0B"/>
    <w:rsid w:val="00BA1F89"/>
    <w:rsid w:val="00BA252A"/>
    <w:rsid w:val="00BA3BE7"/>
    <w:rsid w:val="00BA3F14"/>
    <w:rsid w:val="00BA482F"/>
    <w:rsid w:val="00BA522F"/>
    <w:rsid w:val="00BA5FB7"/>
    <w:rsid w:val="00BA64C6"/>
    <w:rsid w:val="00BA6881"/>
    <w:rsid w:val="00BA6FA0"/>
    <w:rsid w:val="00BB018E"/>
    <w:rsid w:val="00BB19A9"/>
    <w:rsid w:val="00BB2A5C"/>
    <w:rsid w:val="00BB2E7A"/>
    <w:rsid w:val="00BB315F"/>
    <w:rsid w:val="00BB3565"/>
    <w:rsid w:val="00BB3D5D"/>
    <w:rsid w:val="00BB4212"/>
    <w:rsid w:val="00BB45B2"/>
    <w:rsid w:val="00BB4BBA"/>
    <w:rsid w:val="00BB4D6B"/>
    <w:rsid w:val="00BB4EF8"/>
    <w:rsid w:val="00BB5620"/>
    <w:rsid w:val="00BB7D80"/>
    <w:rsid w:val="00BC171E"/>
    <w:rsid w:val="00BC1AB3"/>
    <w:rsid w:val="00BC1B23"/>
    <w:rsid w:val="00BC27C8"/>
    <w:rsid w:val="00BC31B4"/>
    <w:rsid w:val="00BC4977"/>
    <w:rsid w:val="00BC5781"/>
    <w:rsid w:val="00BC5C07"/>
    <w:rsid w:val="00BC5F49"/>
    <w:rsid w:val="00BC6628"/>
    <w:rsid w:val="00BD1888"/>
    <w:rsid w:val="00BD1B14"/>
    <w:rsid w:val="00BD2EB6"/>
    <w:rsid w:val="00BD3F64"/>
    <w:rsid w:val="00BD492C"/>
    <w:rsid w:val="00BD66A3"/>
    <w:rsid w:val="00BD6864"/>
    <w:rsid w:val="00BD717E"/>
    <w:rsid w:val="00BD7732"/>
    <w:rsid w:val="00BE03D3"/>
    <w:rsid w:val="00BE14D4"/>
    <w:rsid w:val="00BE15C9"/>
    <w:rsid w:val="00BE1D27"/>
    <w:rsid w:val="00BE1E24"/>
    <w:rsid w:val="00BE2154"/>
    <w:rsid w:val="00BE24C7"/>
    <w:rsid w:val="00BE285B"/>
    <w:rsid w:val="00BE2E2B"/>
    <w:rsid w:val="00BE305E"/>
    <w:rsid w:val="00BE3A4A"/>
    <w:rsid w:val="00BE4067"/>
    <w:rsid w:val="00BE40E9"/>
    <w:rsid w:val="00BE5327"/>
    <w:rsid w:val="00BE58F6"/>
    <w:rsid w:val="00BE7BF3"/>
    <w:rsid w:val="00BF0152"/>
    <w:rsid w:val="00BF0608"/>
    <w:rsid w:val="00BF081D"/>
    <w:rsid w:val="00BF2C65"/>
    <w:rsid w:val="00BF365E"/>
    <w:rsid w:val="00BF382A"/>
    <w:rsid w:val="00BF5890"/>
    <w:rsid w:val="00BF7155"/>
    <w:rsid w:val="00C004D4"/>
    <w:rsid w:val="00C00ED5"/>
    <w:rsid w:val="00C01223"/>
    <w:rsid w:val="00C01745"/>
    <w:rsid w:val="00C0279F"/>
    <w:rsid w:val="00C02955"/>
    <w:rsid w:val="00C04406"/>
    <w:rsid w:val="00C0467B"/>
    <w:rsid w:val="00C04FFE"/>
    <w:rsid w:val="00C066FD"/>
    <w:rsid w:val="00C0776A"/>
    <w:rsid w:val="00C1089D"/>
    <w:rsid w:val="00C12B17"/>
    <w:rsid w:val="00C15A49"/>
    <w:rsid w:val="00C15E53"/>
    <w:rsid w:val="00C1647D"/>
    <w:rsid w:val="00C16930"/>
    <w:rsid w:val="00C173EA"/>
    <w:rsid w:val="00C17AC1"/>
    <w:rsid w:val="00C20D62"/>
    <w:rsid w:val="00C21AF2"/>
    <w:rsid w:val="00C231B3"/>
    <w:rsid w:val="00C235E3"/>
    <w:rsid w:val="00C252B3"/>
    <w:rsid w:val="00C267BC"/>
    <w:rsid w:val="00C302DE"/>
    <w:rsid w:val="00C30E99"/>
    <w:rsid w:val="00C31B77"/>
    <w:rsid w:val="00C31D1D"/>
    <w:rsid w:val="00C32F69"/>
    <w:rsid w:val="00C3349A"/>
    <w:rsid w:val="00C335B0"/>
    <w:rsid w:val="00C34EE1"/>
    <w:rsid w:val="00C3583B"/>
    <w:rsid w:val="00C35F4C"/>
    <w:rsid w:val="00C364C1"/>
    <w:rsid w:val="00C369D5"/>
    <w:rsid w:val="00C37909"/>
    <w:rsid w:val="00C41A63"/>
    <w:rsid w:val="00C435C1"/>
    <w:rsid w:val="00C4550E"/>
    <w:rsid w:val="00C45AD6"/>
    <w:rsid w:val="00C4703F"/>
    <w:rsid w:val="00C52154"/>
    <w:rsid w:val="00C5216B"/>
    <w:rsid w:val="00C5218F"/>
    <w:rsid w:val="00C53713"/>
    <w:rsid w:val="00C54297"/>
    <w:rsid w:val="00C54EC9"/>
    <w:rsid w:val="00C55660"/>
    <w:rsid w:val="00C55A99"/>
    <w:rsid w:val="00C55C9C"/>
    <w:rsid w:val="00C56D5C"/>
    <w:rsid w:val="00C604B1"/>
    <w:rsid w:val="00C605D3"/>
    <w:rsid w:val="00C60C92"/>
    <w:rsid w:val="00C616DC"/>
    <w:rsid w:val="00C65072"/>
    <w:rsid w:val="00C66805"/>
    <w:rsid w:val="00C66E22"/>
    <w:rsid w:val="00C67231"/>
    <w:rsid w:val="00C70503"/>
    <w:rsid w:val="00C7058E"/>
    <w:rsid w:val="00C707C1"/>
    <w:rsid w:val="00C7116C"/>
    <w:rsid w:val="00C71586"/>
    <w:rsid w:val="00C71D16"/>
    <w:rsid w:val="00C7239E"/>
    <w:rsid w:val="00C738FA"/>
    <w:rsid w:val="00C74675"/>
    <w:rsid w:val="00C74C8D"/>
    <w:rsid w:val="00C767D3"/>
    <w:rsid w:val="00C76CE5"/>
    <w:rsid w:val="00C77341"/>
    <w:rsid w:val="00C805AA"/>
    <w:rsid w:val="00C81A8B"/>
    <w:rsid w:val="00C81CCF"/>
    <w:rsid w:val="00C8336E"/>
    <w:rsid w:val="00C83750"/>
    <w:rsid w:val="00C855D4"/>
    <w:rsid w:val="00C903B9"/>
    <w:rsid w:val="00C9134E"/>
    <w:rsid w:val="00C91495"/>
    <w:rsid w:val="00C914B1"/>
    <w:rsid w:val="00C918BA"/>
    <w:rsid w:val="00C9212B"/>
    <w:rsid w:val="00C92D49"/>
    <w:rsid w:val="00C9469B"/>
    <w:rsid w:val="00C9602D"/>
    <w:rsid w:val="00C96199"/>
    <w:rsid w:val="00C96FF6"/>
    <w:rsid w:val="00C97B40"/>
    <w:rsid w:val="00C97BD7"/>
    <w:rsid w:val="00CA04D5"/>
    <w:rsid w:val="00CA15F0"/>
    <w:rsid w:val="00CA280F"/>
    <w:rsid w:val="00CA3948"/>
    <w:rsid w:val="00CA5067"/>
    <w:rsid w:val="00CA579D"/>
    <w:rsid w:val="00CA745E"/>
    <w:rsid w:val="00CB1F90"/>
    <w:rsid w:val="00CB2120"/>
    <w:rsid w:val="00CB3650"/>
    <w:rsid w:val="00CB3AE0"/>
    <w:rsid w:val="00CB3E92"/>
    <w:rsid w:val="00CB476B"/>
    <w:rsid w:val="00CB4D28"/>
    <w:rsid w:val="00CB53A3"/>
    <w:rsid w:val="00CB5758"/>
    <w:rsid w:val="00CB600C"/>
    <w:rsid w:val="00CB6016"/>
    <w:rsid w:val="00CB702E"/>
    <w:rsid w:val="00CC028F"/>
    <w:rsid w:val="00CC05CB"/>
    <w:rsid w:val="00CC1BF2"/>
    <w:rsid w:val="00CC1DF8"/>
    <w:rsid w:val="00CC31D0"/>
    <w:rsid w:val="00CC3AAB"/>
    <w:rsid w:val="00CC5599"/>
    <w:rsid w:val="00CC5D5B"/>
    <w:rsid w:val="00CC5D5E"/>
    <w:rsid w:val="00CC6153"/>
    <w:rsid w:val="00CC64B0"/>
    <w:rsid w:val="00CC6910"/>
    <w:rsid w:val="00CC6A61"/>
    <w:rsid w:val="00CC7047"/>
    <w:rsid w:val="00CD05B7"/>
    <w:rsid w:val="00CD28F4"/>
    <w:rsid w:val="00CD5185"/>
    <w:rsid w:val="00CD53C6"/>
    <w:rsid w:val="00CD56A5"/>
    <w:rsid w:val="00CD71E5"/>
    <w:rsid w:val="00CD74F0"/>
    <w:rsid w:val="00CE03F7"/>
    <w:rsid w:val="00CE29AB"/>
    <w:rsid w:val="00CE2E4A"/>
    <w:rsid w:val="00CE39E5"/>
    <w:rsid w:val="00CE3C0E"/>
    <w:rsid w:val="00CE6FFA"/>
    <w:rsid w:val="00CF1875"/>
    <w:rsid w:val="00CF2B0C"/>
    <w:rsid w:val="00CF2E61"/>
    <w:rsid w:val="00CF3687"/>
    <w:rsid w:val="00CF368E"/>
    <w:rsid w:val="00CF37C1"/>
    <w:rsid w:val="00CF619C"/>
    <w:rsid w:val="00CF6BFE"/>
    <w:rsid w:val="00D02027"/>
    <w:rsid w:val="00D02415"/>
    <w:rsid w:val="00D0294F"/>
    <w:rsid w:val="00D02E3A"/>
    <w:rsid w:val="00D039BE"/>
    <w:rsid w:val="00D03F29"/>
    <w:rsid w:val="00D043C1"/>
    <w:rsid w:val="00D0523D"/>
    <w:rsid w:val="00D055F7"/>
    <w:rsid w:val="00D067BE"/>
    <w:rsid w:val="00D077B1"/>
    <w:rsid w:val="00D102E7"/>
    <w:rsid w:val="00D1247A"/>
    <w:rsid w:val="00D147F9"/>
    <w:rsid w:val="00D159B9"/>
    <w:rsid w:val="00D162AE"/>
    <w:rsid w:val="00D167ED"/>
    <w:rsid w:val="00D16A82"/>
    <w:rsid w:val="00D17AAE"/>
    <w:rsid w:val="00D20FEB"/>
    <w:rsid w:val="00D22CB4"/>
    <w:rsid w:val="00D230D6"/>
    <w:rsid w:val="00D23EAE"/>
    <w:rsid w:val="00D25E18"/>
    <w:rsid w:val="00D25E36"/>
    <w:rsid w:val="00D2664E"/>
    <w:rsid w:val="00D26BF6"/>
    <w:rsid w:val="00D27C13"/>
    <w:rsid w:val="00D3020E"/>
    <w:rsid w:val="00D3186B"/>
    <w:rsid w:val="00D31AEF"/>
    <w:rsid w:val="00D31C26"/>
    <w:rsid w:val="00D31D3C"/>
    <w:rsid w:val="00D355E8"/>
    <w:rsid w:val="00D35B42"/>
    <w:rsid w:val="00D37555"/>
    <w:rsid w:val="00D37B63"/>
    <w:rsid w:val="00D400C3"/>
    <w:rsid w:val="00D40824"/>
    <w:rsid w:val="00D43323"/>
    <w:rsid w:val="00D45E29"/>
    <w:rsid w:val="00D46DB5"/>
    <w:rsid w:val="00D503CD"/>
    <w:rsid w:val="00D50D46"/>
    <w:rsid w:val="00D52896"/>
    <w:rsid w:val="00D5317A"/>
    <w:rsid w:val="00D532DB"/>
    <w:rsid w:val="00D54035"/>
    <w:rsid w:val="00D54CE9"/>
    <w:rsid w:val="00D5509F"/>
    <w:rsid w:val="00D55B23"/>
    <w:rsid w:val="00D600C2"/>
    <w:rsid w:val="00D6096B"/>
    <w:rsid w:val="00D60DDB"/>
    <w:rsid w:val="00D60EB1"/>
    <w:rsid w:val="00D61136"/>
    <w:rsid w:val="00D61BB9"/>
    <w:rsid w:val="00D6236A"/>
    <w:rsid w:val="00D62B53"/>
    <w:rsid w:val="00D63837"/>
    <w:rsid w:val="00D63C58"/>
    <w:rsid w:val="00D65B66"/>
    <w:rsid w:val="00D67B48"/>
    <w:rsid w:val="00D67F2F"/>
    <w:rsid w:val="00D7038A"/>
    <w:rsid w:val="00D707BB"/>
    <w:rsid w:val="00D71A11"/>
    <w:rsid w:val="00D72755"/>
    <w:rsid w:val="00D72BC8"/>
    <w:rsid w:val="00D72C36"/>
    <w:rsid w:val="00D735ED"/>
    <w:rsid w:val="00D74132"/>
    <w:rsid w:val="00D75BD1"/>
    <w:rsid w:val="00D772FC"/>
    <w:rsid w:val="00D7780D"/>
    <w:rsid w:val="00D77C85"/>
    <w:rsid w:val="00D80484"/>
    <w:rsid w:val="00D8050F"/>
    <w:rsid w:val="00D80D99"/>
    <w:rsid w:val="00D817DB"/>
    <w:rsid w:val="00D81C3C"/>
    <w:rsid w:val="00D83CF1"/>
    <w:rsid w:val="00D849AB"/>
    <w:rsid w:val="00D84C5B"/>
    <w:rsid w:val="00D8642E"/>
    <w:rsid w:val="00D867D2"/>
    <w:rsid w:val="00D875F6"/>
    <w:rsid w:val="00D87CED"/>
    <w:rsid w:val="00D92AA1"/>
    <w:rsid w:val="00D92ED4"/>
    <w:rsid w:val="00D92F25"/>
    <w:rsid w:val="00D940C4"/>
    <w:rsid w:val="00D947DE"/>
    <w:rsid w:val="00D95CA5"/>
    <w:rsid w:val="00D95F4E"/>
    <w:rsid w:val="00D96817"/>
    <w:rsid w:val="00DA0D8E"/>
    <w:rsid w:val="00DA1C87"/>
    <w:rsid w:val="00DA1EF5"/>
    <w:rsid w:val="00DA21D9"/>
    <w:rsid w:val="00DA24FC"/>
    <w:rsid w:val="00DA2550"/>
    <w:rsid w:val="00DA2F30"/>
    <w:rsid w:val="00DA401A"/>
    <w:rsid w:val="00DA53A6"/>
    <w:rsid w:val="00DA5D49"/>
    <w:rsid w:val="00DA7091"/>
    <w:rsid w:val="00DA7B95"/>
    <w:rsid w:val="00DB2C7D"/>
    <w:rsid w:val="00DB2FEE"/>
    <w:rsid w:val="00DB3630"/>
    <w:rsid w:val="00DB3681"/>
    <w:rsid w:val="00DB3B5D"/>
    <w:rsid w:val="00DB457F"/>
    <w:rsid w:val="00DB4D0E"/>
    <w:rsid w:val="00DB57C2"/>
    <w:rsid w:val="00DB64B4"/>
    <w:rsid w:val="00DB686D"/>
    <w:rsid w:val="00DB6C66"/>
    <w:rsid w:val="00DB6E01"/>
    <w:rsid w:val="00DB77DA"/>
    <w:rsid w:val="00DC0993"/>
    <w:rsid w:val="00DC12FE"/>
    <w:rsid w:val="00DC19B1"/>
    <w:rsid w:val="00DC22EA"/>
    <w:rsid w:val="00DC2360"/>
    <w:rsid w:val="00DC34C0"/>
    <w:rsid w:val="00DC4FC4"/>
    <w:rsid w:val="00DC7D1A"/>
    <w:rsid w:val="00DD0071"/>
    <w:rsid w:val="00DD0247"/>
    <w:rsid w:val="00DD03D9"/>
    <w:rsid w:val="00DD0FCE"/>
    <w:rsid w:val="00DD15FC"/>
    <w:rsid w:val="00DD1CAC"/>
    <w:rsid w:val="00DD2025"/>
    <w:rsid w:val="00DD2156"/>
    <w:rsid w:val="00DD34FC"/>
    <w:rsid w:val="00DD35DB"/>
    <w:rsid w:val="00DD46D7"/>
    <w:rsid w:val="00DD4A13"/>
    <w:rsid w:val="00DD4C0B"/>
    <w:rsid w:val="00DD61AE"/>
    <w:rsid w:val="00DD6863"/>
    <w:rsid w:val="00DD6C04"/>
    <w:rsid w:val="00DD70C1"/>
    <w:rsid w:val="00DD72B1"/>
    <w:rsid w:val="00DE1101"/>
    <w:rsid w:val="00DE1121"/>
    <w:rsid w:val="00DE22E7"/>
    <w:rsid w:val="00DE2BF7"/>
    <w:rsid w:val="00DE3A62"/>
    <w:rsid w:val="00DE469A"/>
    <w:rsid w:val="00DE5D39"/>
    <w:rsid w:val="00DE7921"/>
    <w:rsid w:val="00DE7F61"/>
    <w:rsid w:val="00DF087D"/>
    <w:rsid w:val="00DF1281"/>
    <w:rsid w:val="00DF1A7C"/>
    <w:rsid w:val="00DF27C5"/>
    <w:rsid w:val="00DF3548"/>
    <w:rsid w:val="00DF3B1A"/>
    <w:rsid w:val="00DF5ED1"/>
    <w:rsid w:val="00DF644D"/>
    <w:rsid w:val="00DF712A"/>
    <w:rsid w:val="00DF7683"/>
    <w:rsid w:val="00DF784E"/>
    <w:rsid w:val="00E0012C"/>
    <w:rsid w:val="00E00B37"/>
    <w:rsid w:val="00E00F57"/>
    <w:rsid w:val="00E0102B"/>
    <w:rsid w:val="00E028BE"/>
    <w:rsid w:val="00E034D1"/>
    <w:rsid w:val="00E04525"/>
    <w:rsid w:val="00E05AE9"/>
    <w:rsid w:val="00E060E4"/>
    <w:rsid w:val="00E06257"/>
    <w:rsid w:val="00E07871"/>
    <w:rsid w:val="00E111C2"/>
    <w:rsid w:val="00E11D55"/>
    <w:rsid w:val="00E11FDC"/>
    <w:rsid w:val="00E13C94"/>
    <w:rsid w:val="00E13EF2"/>
    <w:rsid w:val="00E14759"/>
    <w:rsid w:val="00E16A9F"/>
    <w:rsid w:val="00E16F03"/>
    <w:rsid w:val="00E17B6D"/>
    <w:rsid w:val="00E17F2F"/>
    <w:rsid w:val="00E218F4"/>
    <w:rsid w:val="00E21C90"/>
    <w:rsid w:val="00E221CD"/>
    <w:rsid w:val="00E22E43"/>
    <w:rsid w:val="00E23F36"/>
    <w:rsid w:val="00E24205"/>
    <w:rsid w:val="00E25666"/>
    <w:rsid w:val="00E26F92"/>
    <w:rsid w:val="00E274D5"/>
    <w:rsid w:val="00E278FC"/>
    <w:rsid w:val="00E27D11"/>
    <w:rsid w:val="00E306CE"/>
    <w:rsid w:val="00E30803"/>
    <w:rsid w:val="00E3098C"/>
    <w:rsid w:val="00E315C2"/>
    <w:rsid w:val="00E321FF"/>
    <w:rsid w:val="00E345CB"/>
    <w:rsid w:val="00E34632"/>
    <w:rsid w:val="00E351C1"/>
    <w:rsid w:val="00E3533A"/>
    <w:rsid w:val="00E35C48"/>
    <w:rsid w:val="00E35D7C"/>
    <w:rsid w:val="00E3697F"/>
    <w:rsid w:val="00E37D56"/>
    <w:rsid w:val="00E409FF"/>
    <w:rsid w:val="00E414E7"/>
    <w:rsid w:val="00E417B0"/>
    <w:rsid w:val="00E4258B"/>
    <w:rsid w:val="00E42C2C"/>
    <w:rsid w:val="00E43710"/>
    <w:rsid w:val="00E4445A"/>
    <w:rsid w:val="00E45FDA"/>
    <w:rsid w:val="00E467FE"/>
    <w:rsid w:val="00E4688C"/>
    <w:rsid w:val="00E47D69"/>
    <w:rsid w:val="00E50677"/>
    <w:rsid w:val="00E50CFA"/>
    <w:rsid w:val="00E51369"/>
    <w:rsid w:val="00E51CD8"/>
    <w:rsid w:val="00E53032"/>
    <w:rsid w:val="00E5327D"/>
    <w:rsid w:val="00E53631"/>
    <w:rsid w:val="00E541A3"/>
    <w:rsid w:val="00E5426C"/>
    <w:rsid w:val="00E5454E"/>
    <w:rsid w:val="00E555BD"/>
    <w:rsid w:val="00E55AD7"/>
    <w:rsid w:val="00E56D70"/>
    <w:rsid w:val="00E609AD"/>
    <w:rsid w:val="00E617FD"/>
    <w:rsid w:val="00E62A50"/>
    <w:rsid w:val="00E62D7A"/>
    <w:rsid w:val="00E62DA8"/>
    <w:rsid w:val="00E63D3C"/>
    <w:rsid w:val="00E6461B"/>
    <w:rsid w:val="00E64F23"/>
    <w:rsid w:val="00E65481"/>
    <w:rsid w:val="00E66046"/>
    <w:rsid w:val="00E6625C"/>
    <w:rsid w:val="00E7056E"/>
    <w:rsid w:val="00E71024"/>
    <w:rsid w:val="00E72EB4"/>
    <w:rsid w:val="00E732AC"/>
    <w:rsid w:val="00E73634"/>
    <w:rsid w:val="00E75102"/>
    <w:rsid w:val="00E77603"/>
    <w:rsid w:val="00E80346"/>
    <w:rsid w:val="00E80EEF"/>
    <w:rsid w:val="00E84528"/>
    <w:rsid w:val="00E84532"/>
    <w:rsid w:val="00E845DF"/>
    <w:rsid w:val="00E847B7"/>
    <w:rsid w:val="00E84EDE"/>
    <w:rsid w:val="00E85167"/>
    <w:rsid w:val="00E862E3"/>
    <w:rsid w:val="00E86582"/>
    <w:rsid w:val="00E902EE"/>
    <w:rsid w:val="00E90344"/>
    <w:rsid w:val="00E904E5"/>
    <w:rsid w:val="00E90A3C"/>
    <w:rsid w:val="00E9118D"/>
    <w:rsid w:val="00E91340"/>
    <w:rsid w:val="00E91765"/>
    <w:rsid w:val="00E92CBF"/>
    <w:rsid w:val="00E92EED"/>
    <w:rsid w:val="00E93491"/>
    <w:rsid w:val="00E93666"/>
    <w:rsid w:val="00E93F96"/>
    <w:rsid w:val="00E94992"/>
    <w:rsid w:val="00E9528F"/>
    <w:rsid w:val="00E95382"/>
    <w:rsid w:val="00EA0B64"/>
    <w:rsid w:val="00EA0D24"/>
    <w:rsid w:val="00EA1538"/>
    <w:rsid w:val="00EA1995"/>
    <w:rsid w:val="00EA1D71"/>
    <w:rsid w:val="00EA1F47"/>
    <w:rsid w:val="00EA236E"/>
    <w:rsid w:val="00EA240C"/>
    <w:rsid w:val="00EA3648"/>
    <w:rsid w:val="00EA37EA"/>
    <w:rsid w:val="00EA38A9"/>
    <w:rsid w:val="00EA3A36"/>
    <w:rsid w:val="00EA3D79"/>
    <w:rsid w:val="00EA45B9"/>
    <w:rsid w:val="00EA5889"/>
    <w:rsid w:val="00EA5940"/>
    <w:rsid w:val="00EA5B01"/>
    <w:rsid w:val="00EB0C92"/>
    <w:rsid w:val="00EB0DDB"/>
    <w:rsid w:val="00EB0E2F"/>
    <w:rsid w:val="00EB10B9"/>
    <w:rsid w:val="00EB242D"/>
    <w:rsid w:val="00EB3866"/>
    <w:rsid w:val="00EB38F7"/>
    <w:rsid w:val="00EB3ADC"/>
    <w:rsid w:val="00EB3CE5"/>
    <w:rsid w:val="00EB41F3"/>
    <w:rsid w:val="00EB4AD7"/>
    <w:rsid w:val="00EB501D"/>
    <w:rsid w:val="00EB5B24"/>
    <w:rsid w:val="00EB756E"/>
    <w:rsid w:val="00EB79C9"/>
    <w:rsid w:val="00EB79D4"/>
    <w:rsid w:val="00EB7D92"/>
    <w:rsid w:val="00EC04A0"/>
    <w:rsid w:val="00EC110B"/>
    <w:rsid w:val="00EC14D7"/>
    <w:rsid w:val="00EC19A9"/>
    <w:rsid w:val="00EC1EFF"/>
    <w:rsid w:val="00EC34E8"/>
    <w:rsid w:val="00EC3B70"/>
    <w:rsid w:val="00EC4595"/>
    <w:rsid w:val="00EC4C4C"/>
    <w:rsid w:val="00EC4DD0"/>
    <w:rsid w:val="00EC4FEF"/>
    <w:rsid w:val="00EC516C"/>
    <w:rsid w:val="00EC5851"/>
    <w:rsid w:val="00EC5B2C"/>
    <w:rsid w:val="00EC6482"/>
    <w:rsid w:val="00EC6F5D"/>
    <w:rsid w:val="00EC7A56"/>
    <w:rsid w:val="00EC7F65"/>
    <w:rsid w:val="00ED01C4"/>
    <w:rsid w:val="00ED0308"/>
    <w:rsid w:val="00ED08C4"/>
    <w:rsid w:val="00ED09DB"/>
    <w:rsid w:val="00ED107C"/>
    <w:rsid w:val="00ED142C"/>
    <w:rsid w:val="00ED14F9"/>
    <w:rsid w:val="00ED1754"/>
    <w:rsid w:val="00ED25DD"/>
    <w:rsid w:val="00ED2A98"/>
    <w:rsid w:val="00ED2D5F"/>
    <w:rsid w:val="00ED3AC8"/>
    <w:rsid w:val="00ED41E3"/>
    <w:rsid w:val="00ED49B8"/>
    <w:rsid w:val="00ED55DE"/>
    <w:rsid w:val="00ED6D25"/>
    <w:rsid w:val="00ED78FB"/>
    <w:rsid w:val="00EE06F4"/>
    <w:rsid w:val="00EE0AB9"/>
    <w:rsid w:val="00EE1BC4"/>
    <w:rsid w:val="00EE23E9"/>
    <w:rsid w:val="00EE2988"/>
    <w:rsid w:val="00EE2DE2"/>
    <w:rsid w:val="00EE3F04"/>
    <w:rsid w:val="00EE4273"/>
    <w:rsid w:val="00EE5340"/>
    <w:rsid w:val="00EE66D0"/>
    <w:rsid w:val="00EF01B9"/>
    <w:rsid w:val="00EF02FD"/>
    <w:rsid w:val="00EF163F"/>
    <w:rsid w:val="00EF2149"/>
    <w:rsid w:val="00EF21B5"/>
    <w:rsid w:val="00EF26A3"/>
    <w:rsid w:val="00EF4E85"/>
    <w:rsid w:val="00EF51C6"/>
    <w:rsid w:val="00EF6823"/>
    <w:rsid w:val="00EF766C"/>
    <w:rsid w:val="00F00620"/>
    <w:rsid w:val="00F01363"/>
    <w:rsid w:val="00F028EE"/>
    <w:rsid w:val="00F042B9"/>
    <w:rsid w:val="00F04A85"/>
    <w:rsid w:val="00F05A3D"/>
    <w:rsid w:val="00F0645A"/>
    <w:rsid w:val="00F06C0C"/>
    <w:rsid w:val="00F0775B"/>
    <w:rsid w:val="00F15480"/>
    <w:rsid w:val="00F16298"/>
    <w:rsid w:val="00F163A4"/>
    <w:rsid w:val="00F168E6"/>
    <w:rsid w:val="00F16DB5"/>
    <w:rsid w:val="00F17CA7"/>
    <w:rsid w:val="00F20321"/>
    <w:rsid w:val="00F2231F"/>
    <w:rsid w:val="00F23074"/>
    <w:rsid w:val="00F236DE"/>
    <w:rsid w:val="00F24DFC"/>
    <w:rsid w:val="00F2518A"/>
    <w:rsid w:val="00F25930"/>
    <w:rsid w:val="00F27D61"/>
    <w:rsid w:val="00F31E89"/>
    <w:rsid w:val="00F3233F"/>
    <w:rsid w:val="00F33286"/>
    <w:rsid w:val="00F33B29"/>
    <w:rsid w:val="00F36F37"/>
    <w:rsid w:val="00F37631"/>
    <w:rsid w:val="00F40089"/>
    <w:rsid w:val="00F40365"/>
    <w:rsid w:val="00F449B1"/>
    <w:rsid w:val="00F467D8"/>
    <w:rsid w:val="00F47E0B"/>
    <w:rsid w:val="00F50120"/>
    <w:rsid w:val="00F50D42"/>
    <w:rsid w:val="00F50D9F"/>
    <w:rsid w:val="00F5136A"/>
    <w:rsid w:val="00F55CBE"/>
    <w:rsid w:val="00F560C2"/>
    <w:rsid w:val="00F56E42"/>
    <w:rsid w:val="00F57880"/>
    <w:rsid w:val="00F57FE1"/>
    <w:rsid w:val="00F60D11"/>
    <w:rsid w:val="00F6188C"/>
    <w:rsid w:val="00F6198D"/>
    <w:rsid w:val="00F61F72"/>
    <w:rsid w:val="00F63A1C"/>
    <w:rsid w:val="00F64263"/>
    <w:rsid w:val="00F6472C"/>
    <w:rsid w:val="00F64872"/>
    <w:rsid w:val="00F65B30"/>
    <w:rsid w:val="00F66910"/>
    <w:rsid w:val="00F67517"/>
    <w:rsid w:val="00F704E9"/>
    <w:rsid w:val="00F70B1C"/>
    <w:rsid w:val="00F70B64"/>
    <w:rsid w:val="00F70C1E"/>
    <w:rsid w:val="00F70E49"/>
    <w:rsid w:val="00F72463"/>
    <w:rsid w:val="00F73878"/>
    <w:rsid w:val="00F738CE"/>
    <w:rsid w:val="00F754EC"/>
    <w:rsid w:val="00F75AB2"/>
    <w:rsid w:val="00F75BF7"/>
    <w:rsid w:val="00F80474"/>
    <w:rsid w:val="00F80F5E"/>
    <w:rsid w:val="00F80FEA"/>
    <w:rsid w:val="00F81C67"/>
    <w:rsid w:val="00F81CE9"/>
    <w:rsid w:val="00F81F8B"/>
    <w:rsid w:val="00F8356D"/>
    <w:rsid w:val="00F83D8D"/>
    <w:rsid w:val="00F84A51"/>
    <w:rsid w:val="00F84A55"/>
    <w:rsid w:val="00F84BD5"/>
    <w:rsid w:val="00F8556C"/>
    <w:rsid w:val="00F8616F"/>
    <w:rsid w:val="00F877AC"/>
    <w:rsid w:val="00F90233"/>
    <w:rsid w:val="00F9032D"/>
    <w:rsid w:val="00F90A46"/>
    <w:rsid w:val="00F919D9"/>
    <w:rsid w:val="00F935B0"/>
    <w:rsid w:val="00F96B0D"/>
    <w:rsid w:val="00FA0268"/>
    <w:rsid w:val="00FA0D8B"/>
    <w:rsid w:val="00FA13E4"/>
    <w:rsid w:val="00FA1DD8"/>
    <w:rsid w:val="00FA336C"/>
    <w:rsid w:val="00FA3823"/>
    <w:rsid w:val="00FA4449"/>
    <w:rsid w:val="00FA49B1"/>
    <w:rsid w:val="00FA4F2C"/>
    <w:rsid w:val="00FA591C"/>
    <w:rsid w:val="00FA6853"/>
    <w:rsid w:val="00FA74F9"/>
    <w:rsid w:val="00FB0459"/>
    <w:rsid w:val="00FB0673"/>
    <w:rsid w:val="00FB0CE8"/>
    <w:rsid w:val="00FB0E4B"/>
    <w:rsid w:val="00FB0E70"/>
    <w:rsid w:val="00FB13D8"/>
    <w:rsid w:val="00FB3235"/>
    <w:rsid w:val="00FB3CA4"/>
    <w:rsid w:val="00FB493B"/>
    <w:rsid w:val="00FB4E64"/>
    <w:rsid w:val="00FB7BB4"/>
    <w:rsid w:val="00FB7D0D"/>
    <w:rsid w:val="00FC04A4"/>
    <w:rsid w:val="00FC1222"/>
    <w:rsid w:val="00FC26B4"/>
    <w:rsid w:val="00FC3439"/>
    <w:rsid w:val="00FC3AA6"/>
    <w:rsid w:val="00FC3BA4"/>
    <w:rsid w:val="00FC3C59"/>
    <w:rsid w:val="00FC3F77"/>
    <w:rsid w:val="00FC4433"/>
    <w:rsid w:val="00FC4509"/>
    <w:rsid w:val="00FC4C90"/>
    <w:rsid w:val="00FC6AE0"/>
    <w:rsid w:val="00FC7906"/>
    <w:rsid w:val="00FD061B"/>
    <w:rsid w:val="00FD153C"/>
    <w:rsid w:val="00FD1E5C"/>
    <w:rsid w:val="00FD1FC8"/>
    <w:rsid w:val="00FD2333"/>
    <w:rsid w:val="00FD28BE"/>
    <w:rsid w:val="00FD3854"/>
    <w:rsid w:val="00FD3A5F"/>
    <w:rsid w:val="00FD455F"/>
    <w:rsid w:val="00FD45BC"/>
    <w:rsid w:val="00FD5343"/>
    <w:rsid w:val="00FD5474"/>
    <w:rsid w:val="00FD5D47"/>
    <w:rsid w:val="00FD61BD"/>
    <w:rsid w:val="00FD7F21"/>
    <w:rsid w:val="00FE18C6"/>
    <w:rsid w:val="00FE203F"/>
    <w:rsid w:val="00FE2AA6"/>
    <w:rsid w:val="00FE394E"/>
    <w:rsid w:val="00FE4830"/>
    <w:rsid w:val="00FE5C99"/>
    <w:rsid w:val="00FE6C46"/>
    <w:rsid w:val="00FE76DD"/>
    <w:rsid w:val="00FE7BA4"/>
    <w:rsid w:val="00FE7D3B"/>
    <w:rsid w:val="00FF09D6"/>
    <w:rsid w:val="00FF0A9F"/>
    <w:rsid w:val="00FF2977"/>
    <w:rsid w:val="00FF352D"/>
    <w:rsid w:val="00FF3E1C"/>
    <w:rsid w:val="00FF4FE1"/>
    <w:rsid w:val="00FF5C61"/>
    <w:rsid w:val="00FF602C"/>
    <w:rsid w:val="00FF7BAB"/>
    <w:rsid w:val="00FF7DCE"/>
    <w:rsid w:val="00FF7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980D"/>
  <w15:docId w15:val="{6715EFC8-98A5-486A-AA82-0B4E883A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F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AE9"/>
    <w:pPr>
      <w:ind w:left="720"/>
      <w:contextualSpacing/>
    </w:pPr>
    <w:rPr>
      <w:sz w:val="28"/>
    </w:r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Знак Знак Знак Знак"/>
    <w:basedOn w:val="a"/>
    <w:link w:val="a5"/>
    <w:uiPriority w:val="99"/>
    <w:unhideWhenUsed/>
    <w:qFormat/>
    <w:rsid w:val="00955AE9"/>
    <w:pPr>
      <w:spacing w:before="100" w:beforeAutospacing="1" w:after="100" w:afterAutospacing="1"/>
    </w:pPr>
  </w:style>
  <w:style w:type="character" w:customStyle="1" w:styleId="13pt">
    <w:name w:val="Основной текст + 13 pt"/>
    <w:rsid w:val="00955AE9"/>
    <w:rPr>
      <w:rFonts w:ascii="Cambria" w:hAnsi="Cambria" w:cs="Arial"/>
      <w:b/>
      <w:bCs/>
      <w:kern w:val="28"/>
      <w:sz w:val="26"/>
      <w:szCs w:val="26"/>
      <w:lang w:val="ru-RU" w:eastAsia="ru-RU" w:bidi="ar-SA"/>
    </w:rPr>
  </w:style>
  <w:style w:type="paragraph" w:customStyle="1" w:styleId="ConsPlusTitle">
    <w:name w:val="ConsPlusTitle"/>
    <w:rsid w:val="006A50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6A5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6A50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72FF6"/>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AB19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937D8"/>
    <w:rPr>
      <w:rFonts w:ascii="Segoe UI" w:hAnsi="Segoe UI" w:cs="Segoe UI"/>
      <w:sz w:val="18"/>
      <w:szCs w:val="18"/>
    </w:rPr>
  </w:style>
  <w:style w:type="character" w:customStyle="1" w:styleId="a9">
    <w:name w:val="Текст выноски Знак"/>
    <w:basedOn w:val="a0"/>
    <w:link w:val="a8"/>
    <w:uiPriority w:val="99"/>
    <w:semiHidden/>
    <w:rsid w:val="008937D8"/>
    <w:rPr>
      <w:rFonts w:ascii="Segoe UI" w:eastAsia="Times New Roman" w:hAnsi="Segoe UI" w:cs="Segoe UI"/>
      <w:sz w:val="18"/>
      <w:szCs w:val="18"/>
      <w:lang w:eastAsia="ru-RU"/>
    </w:rPr>
  </w:style>
  <w:style w:type="paragraph" w:customStyle="1" w:styleId="11">
    <w:name w:val="Знак Знак Знак Знак Знак Знак Знак Знак1 Знак1 Знак Знак Знак Знак Знак Знак"/>
    <w:basedOn w:val="a"/>
    <w:rsid w:val="000977EF"/>
    <w:rPr>
      <w:rFonts w:ascii="Verdana" w:hAnsi="Verdana" w:cs="Verdana"/>
      <w:sz w:val="20"/>
      <w:szCs w:val="20"/>
      <w:lang w:val="en-US" w:eastAsia="en-US"/>
    </w:rPr>
  </w:style>
  <w:style w:type="paragraph" w:styleId="aa">
    <w:name w:val="header"/>
    <w:basedOn w:val="a"/>
    <w:link w:val="ab"/>
    <w:uiPriority w:val="99"/>
    <w:unhideWhenUsed/>
    <w:rsid w:val="002E2BF2"/>
    <w:pPr>
      <w:tabs>
        <w:tab w:val="center" w:pos="4677"/>
        <w:tab w:val="right" w:pos="9355"/>
      </w:tabs>
    </w:pPr>
  </w:style>
  <w:style w:type="character" w:customStyle="1" w:styleId="ab">
    <w:name w:val="Верхний колонтитул Знак"/>
    <w:basedOn w:val="a0"/>
    <w:link w:val="aa"/>
    <w:uiPriority w:val="99"/>
    <w:rsid w:val="002E2B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F499A"/>
    <w:pPr>
      <w:tabs>
        <w:tab w:val="center" w:pos="4677"/>
        <w:tab w:val="right" w:pos="9355"/>
      </w:tabs>
    </w:pPr>
  </w:style>
  <w:style w:type="character" w:customStyle="1" w:styleId="ad">
    <w:name w:val="Нижний колонтитул Знак"/>
    <w:basedOn w:val="a0"/>
    <w:link w:val="ac"/>
    <w:uiPriority w:val="99"/>
    <w:rsid w:val="003F499A"/>
    <w:rPr>
      <w:rFonts w:ascii="Times New Roman" w:eastAsia="Times New Roman" w:hAnsi="Times New Roman" w:cs="Times New Roman"/>
      <w:sz w:val="24"/>
      <w:szCs w:val="24"/>
      <w:lang w:eastAsia="ru-RU"/>
    </w:rPr>
  </w:style>
  <w:style w:type="paragraph" w:customStyle="1" w:styleId="ae">
    <w:name w:val="Знак Знак Знак Знак"/>
    <w:basedOn w:val="a"/>
    <w:rsid w:val="000C1735"/>
    <w:pPr>
      <w:spacing w:after="160" w:line="240" w:lineRule="exact"/>
    </w:pPr>
    <w:rPr>
      <w:rFonts w:ascii="Verdana" w:hAnsi="Verdana" w:cs="Verdana"/>
      <w:sz w:val="20"/>
      <w:szCs w:val="20"/>
      <w:lang w:val="en-US" w:eastAsia="en-US"/>
    </w:rPr>
  </w:style>
  <w:style w:type="paragraph" w:customStyle="1" w:styleId="formattext">
    <w:name w:val="formattext"/>
    <w:basedOn w:val="a"/>
    <w:rsid w:val="003C2440"/>
    <w:pPr>
      <w:spacing w:before="100" w:beforeAutospacing="1" w:after="100" w:afterAutospacing="1"/>
    </w:pPr>
  </w:style>
  <w:style w:type="table" w:customStyle="1" w:styleId="-121">
    <w:name w:val="Таблица-сетка 1 светлая — акцент 21"/>
    <w:basedOn w:val="a1"/>
    <w:uiPriority w:val="46"/>
    <w:rsid w:val="0032692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421">
    <w:name w:val="Список-таблица 4 — акцент 21"/>
    <w:basedOn w:val="a1"/>
    <w:uiPriority w:val="49"/>
    <w:rsid w:val="0032692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11">
    <w:name w:val="Таблица-сетка 1 светлая — акцент 11"/>
    <w:basedOn w:val="a1"/>
    <w:uiPriority w:val="46"/>
    <w:rsid w:val="002C458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451">
    <w:name w:val="Таблица-сетка 4 — акцент 51"/>
    <w:basedOn w:val="a1"/>
    <w:uiPriority w:val="49"/>
    <w:rsid w:val="002C45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41">
    <w:name w:val="Таблица-сетка 5 темная — акцент 41"/>
    <w:basedOn w:val="a1"/>
    <w:uiPriority w:val="50"/>
    <w:rsid w:val="002C45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11">
    <w:name w:val="Таблица-сетка 5 темная — акцент 11"/>
    <w:basedOn w:val="a1"/>
    <w:uiPriority w:val="50"/>
    <w:rsid w:val="002C45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1">
    <w:name w:val="Таблица-сетка 4 — акцент 11"/>
    <w:basedOn w:val="a1"/>
    <w:uiPriority w:val="49"/>
    <w:rsid w:val="002C45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
    <w:name w:val="Emphasis"/>
    <w:uiPriority w:val="20"/>
    <w:qFormat/>
    <w:rsid w:val="00A35190"/>
    <w:rPr>
      <w:i/>
      <w:iCs/>
    </w:rPr>
  </w:style>
  <w:style w:type="character" w:customStyle="1" w:styleId="2">
    <w:name w:val="Основной текст (2)"/>
    <w:rsid w:val="00A351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f0">
    <w:name w:val="Strong"/>
    <w:uiPriority w:val="22"/>
    <w:qFormat/>
    <w:rsid w:val="00D92ED4"/>
    <w:rPr>
      <w:b/>
      <w:bCs/>
    </w:rPr>
  </w:style>
  <w:style w:type="paragraph" w:customStyle="1" w:styleId="ConsPlusCell">
    <w:name w:val="ConsPlusCell"/>
    <w:rsid w:val="00692B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0">
    <w:name w:val="Знак Знак Знак Знак2"/>
    <w:basedOn w:val="a"/>
    <w:rsid w:val="006821FB"/>
    <w:pPr>
      <w:spacing w:after="160" w:line="240" w:lineRule="exact"/>
    </w:pPr>
    <w:rPr>
      <w:rFonts w:ascii="Verdana" w:hAnsi="Verdana" w:cs="Verdana"/>
      <w:sz w:val="20"/>
      <w:szCs w:val="20"/>
      <w:lang w:val="en-US" w:eastAsia="en-US"/>
    </w:rPr>
  </w:style>
  <w:style w:type="character" w:customStyle="1" w:styleId="a5">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006851"/>
    <w:rPr>
      <w:rFonts w:ascii="Times New Roman" w:eastAsia="Times New Roman" w:hAnsi="Times New Roman" w:cs="Times New Roman"/>
      <w:sz w:val="24"/>
      <w:szCs w:val="24"/>
      <w:lang w:eastAsia="ru-RU"/>
    </w:rPr>
  </w:style>
  <w:style w:type="paragraph" w:styleId="af1">
    <w:name w:val="Title"/>
    <w:basedOn w:val="a"/>
    <w:link w:val="af2"/>
    <w:qFormat/>
    <w:rsid w:val="007F2A08"/>
    <w:pPr>
      <w:jc w:val="center"/>
    </w:pPr>
    <w:rPr>
      <w:b/>
      <w:sz w:val="28"/>
      <w:szCs w:val="20"/>
    </w:rPr>
  </w:style>
  <w:style w:type="character" w:customStyle="1" w:styleId="af2">
    <w:name w:val="Заголовок Знак"/>
    <w:basedOn w:val="a0"/>
    <w:link w:val="af1"/>
    <w:rsid w:val="007F2A08"/>
    <w:rPr>
      <w:rFonts w:ascii="Times New Roman" w:eastAsia="Times New Roman" w:hAnsi="Times New Roman" w:cs="Times New Roman"/>
      <w:b/>
      <w:sz w:val="28"/>
      <w:szCs w:val="20"/>
      <w:lang w:eastAsia="ru-RU"/>
    </w:rPr>
  </w:style>
  <w:style w:type="paragraph" w:customStyle="1" w:styleId="12">
    <w:name w:val="Знак Знак Знак Знак1"/>
    <w:basedOn w:val="a"/>
    <w:uiPriority w:val="99"/>
    <w:rsid w:val="00D5317A"/>
    <w:pPr>
      <w:spacing w:after="160" w:line="240" w:lineRule="exact"/>
    </w:pPr>
    <w:rPr>
      <w:rFonts w:ascii="Verdana" w:hAnsi="Verdana" w:cs="Verdana"/>
      <w:sz w:val="20"/>
      <w:szCs w:val="20"/>
      <w:lang w:val="en-US" w:eastAsia="en-US"/>
    </w:rPr>
  </w:style>
  <w:style w:type="paragraph" w:customStyle="1" w:styleId="af3">
    <w:name w:val="Знак"/>
    <w:basedOn w:val="a"/>
    <w:rsid w:val="00D5317A"/>
    <w:pPr>
      <w:spacing w:after="160" w:line="240" w:lineRule="exact"/>
    </w:pPr>
    <w:rPr>
      <w:rFonts w:ascii="Verdana" w:hAnsi="Verdana" w:cs="Verdana"/>
      <w:sz w:val="20"/>
      <w:szCs w:val="20"/>
      <w:lang w:val="en-US" w:eastAsia="en-US"/>
    </w:rPr>
  </w:style>
  <w:style w:type="character" w:customStyle="1" w:styleId="text1">
    <w:name w:val="text1"/>
    <w:basedOn w:val="a0"/>
    <w:rsid w:val="00FA6853"/>
  </w:style>
  <w:style w:type="character" w:styleId="af4">
    <w:name w:val="Hyperlink"/>
    <w:uiPriority w:val="99"/>
    <w:rsid w:val="0036214D"/>
    <w:rPr>
      <w:color w:val="0000FF"/>
      <w:u w:val="single"/>
    </w:rPr>
  </w:style>
  <w:style w:type="character" w:customStyle="1" w:styleId="21">
    <w:name w:val="Основной текст (2)_"/>
    <w:rsid w:val="00053C2C"/>
    <w:rPr>
      <w:shd w:val="clear" w:color="auto" w:fill="FFFFFF"/>
    </w:rPr>
  </w:style>
  <w:style w:type="table" w:customStyle="1" w:styleId="-461">
    <w:name w:val="Таблица-сетка 4 — акцент 61"/>
    <w:basedOn w:val="a1"/>
    <w:uiPriority w:val="49"/>
    <w:rsid w:val="00DA255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f5">
    <w:name w:val="Знак Знак Знак Знак"/>
    <w:basedOn w:val="a"/>
    <w:rsid w:val="00D3020E"/>
    <w:pPr>
      <w:spacing w:after="160" w:line="240" w:lineRule="exact"/>
    </w:pPr>
    <w:rPr>
      <w:rFonts w:ascii="Verdana" w:hAnsi="Verdana" w:cs="Verdana"/>
      <w:sz w:val="20"/>
      <w:szCs w:val="20"/>
      <w:lang w:val="en-US" w:eastAsia="en-US"/>
    </w:rPr>
  </w:style>
  <w:style w:type="paragraph" w:customStyle="1" w:styleId="af6">
    <w:name w:val="Знак Знак Знак Знак"/>
    <w:basedOn w:val="a"/>
    <w:rsid w:val="00FE7BA4"/>
    <w:pPr>
      <w:spacing w:after="160" w:line="240" w:lineRule="exact"/>
    </w:pPr>
    <w:rPr>
      <w:rFonts w:ascii="Verdana" w:hAnsi="Verdana" w:cs="Verdana"/>
      <w:sz w:val="20"/>
      <w:szCs w:val="20"/>
      <w:lang w:val="en-US" w:eastAsia="en-US"/>
    </w:rPr>
  </w:style>
  <w:style w:type="character" w:customStyle="1" w:styleId="normaltextrun">
    <w:name w:val="normaltextrun"/>
    <w:basedOn w:val="a0"/>
    <w:rsid w:val="00FD45BC"/>
  </w:style>
  <w:style w:type="character" w:customStyle="1" w:styleId="spellingerror">
    <w:name w:val="spellingerror"/>
    <w:basedOn w:val="a0"/>
    <w:rsid w:val="00FD45BC"/>
  </w:style>
  <w:style w:type="character" w:customStyle="1" w:styleId="eop">
    <w:name w:val="eop"/>
    <w:basedOn w:val="a0"/>
    <w:rsid w:val="00FD45BC"/>
  </w:style>
  <w:style w:type="paragraph" w:customStyle="1" w:styleId="af7">
    <w:name w:val="Знак Знак Знак Знак"/>
    <w:basedOn w:val="a"/>
    <w:rsid w:val="00E902EE"/>
    <w:pPr>
      <w:spacing w:after="160" w:line="240" w:lineRule="exact"/>
    </w:pPr>
    <w:rPr>
      <w:rFonts w:ascii="Verdana" w:hAnsi="Verdana" w:cs="Verdana"/>
      <w:sz w:val="20"/>
      <w:szCs w:val="20"/>
      <w:lang w:val="en-US" w:eastAsia="en-US"/>
    </w:rPr>
  </w:style>
  <w:style w:type="paragraph" w:customStyle="1" w:styleId="af8">
    <w:name w:val="Знак Знак Знак Знак"/>
    <w:basedOn w:val="a"/>
    <w:rsid w:val="00E845DF"/>
    <w:pPr>
      <w:spacing w:after="160" w:line="240" w:lineRule="exact"/>
    </w:pPr>
    <w:rPr>
      <w:rFonts w:ascii="Verdana" w:hAnsi="Verdana" w:cs="Verdana"/>
      <w:sz w:val="20"/>
      <w:szCs w:val="20"/>
      <w:lang w:val="en-US" w:eastAsia="en-US"/>
    </w:rPr>
  </w:style>
  <w:style w:type="paragraph" w:customStyle="1" w:styleId="af9">
    <w:name w:val="Знак Знак Знак Знак"/>
    <w:basedOn w:val="a"/>
    <w:rsid w:val="001F149C"/>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535D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289">
      <w:bodyDiv w:val="1"/>
      <w:marLeft w:val="0"/>
      <w:marRight w:val="0"/>
      <w:marTop w:val="0"/>
      <w:marBottom w:val="0"/>
      <w:divBdr>
        <w:top w:val="none" w:sz="0" w:space="0" w:color="auto"/>
        <w:left w:val="none" w:sz="0" w:space="0" w:color="auto"/>
        <w:bottom w:val="none" w:sz="0" w:space="0" w:color="auto"/>
        <w:right w:val="none" w:sz="0" w:space="0" w:color="auto"/>
      </w:divBdr>
    </w:div>
    <w:div w:id="174076605">
      <w:bodyDiv w:val="1"/>
      <w:marLeft w:val="0"/>
      <w:marRight w:val="0"/>
      <w:marTop w:val="0"/>
      <w:marBottom w:val="0"/>
      <w:divBdr>
        <w:top w:val="none" w:sz="0" w:space="0" w:color="auto"/>
        <w:left w:val="none" w:sz="0" w:space="0" w:color="auto"/>
        <w:bottom w:val="none" w:sz="0" w:space="0" w:color="auto"/>
        <w:right w:val="none" w:sz="0" w:space="0" w:color="auto"/>
      </w:divBdr>
    </w:div>
    <w:div w:id="183129691">
      <w:bodyDiv w:val="1"/>
      <w:marLeft w:val="0"/>
      <w:marRight w:val="0"/>
      <w:marTop w:val="0"/>
      <w:marBottom w:val="0"/>
      <w:divBdr>
        <w:top w:val="none" w:sz="0" w:space="0" w:color="auto"/>
        <w:left w:val="none" w:sz="0" w:space="0" w:color="auto"/>
        <w:bottom w:val="none" w:sz="0" w:space="0" w:color="auto"/>
        <w:right w:val="none" w:sz="0" w:space="0" w:color="auto"/>
      </w:divBdr>
    </w:div>
    <w:div w:id="273172376">
      <w:bodyDiv w:val="1"/>
      <w:marLeft w:val="0"/>
      <w:marRight w:val="0"/>
      <w:marTop w:val="0"/>
      <w:marBottom w:val="0"/>
      <w:divBdr>
        <w:top w:val="none" w:sz="0" w:space="0" w:color="auto"/>
        <w:left w:val="none" w:sz="0" w:space="0" w:color="auto"/>
        <w:bottom w:val="none" w:sz="0" w:space="0" w:color="auto"/>
        <w:right w:val="none" w:sz="0" w:space="0" w:color="auto"/>
      </w:divBdr>
      <w:divsChild>
        <w:div w:id="624889470">
          <w:marLeft w:val="547"/>
          <w:marRight w:val="0"/>
          <w:marTop w:val="0"/>
          <w:marBottom w:val="0"/>
          <w:divBdr>
            <w:top w:val="none" w:sz="0" w:space="0" w:color="auto"/>
            <w:left w:val="none" w:sz="0" w:space="0" w:color="auto"/>
            <w:bottom w:val="none" w:sz="0" w:space="0" w:color="auto"/>
            <w:right w:val="none" w:sz="0" w:space="0" w:color="auto"/>
          </w:divBdr>
        </w:div>
      </w:divsChild>
    </w:div>
    <w:div w:id="327443689">
      <w:bodyDiv w:val="1"/>
      <w:marLeft w:val="0"/>
      <w:marRight w:val="0"/>
      <w:marTop w:val="0"/>
      <w:marBottom w:val="0"/>
      <w:divBdr>
        <w:top w:val="none" w:sz="0" w:space="0" w:color="auto"/>
        <w:left w:val="none" w:sz="0" w:space="0" w:color="auto"/>
        <w:bottom w:val="none" w:sz="0" w:space="0" w:color="auto"/>
        <w:right w:val="none" w:sz="0" w:space="0" w:color="auto"/>
      </w:divBdr>
    </w:div>
    <w:div w:id="503514841">
      <w:bodyDiv w:val="1"/>
      <w:marLeft w:val="0"/>
      <w:marRight w:val="0"/>
      <w:marTop w:val="0"/>
      <w:marBottom w:val="0"/>
      <w:divBdr>
        <w:top w:val="none" w:sz="0" w:space="0" w:color="auto"/>
        <w:left w:val="none" w:sz="0" w:space="0" w:color="auto"/>
        <w:bottom w:val="none" w:sz="0" w:space="0" w:color="auto"/>
        <w:right w:val="none" w:sz="0" w:space="0" w:color="auto"/>
      </w:divBdr>
    </w:div>
    <w:div w:id="718892865">
      <w:bodyDiv w:val="1"/>
      <w:marLeft w:val="0"/>
      <w:marRight w:val="0"/>
      <w:marTop w:val="0"/>
      <w:marBottom w:val="0"/>
      <w:divBdr>
        <w:top w:val="none" w:sz="0" w:space="0" w:color="auto"/>
        <w:left w:val="none" w:sz="0" w:space="0" w:color="auto"/>
        <w:bottom w:val="none" w:sz="0" w:space="0" w:color="auto"/>
        <w:right w:val="none" w:sz="0" w:space="0" w:color="auto"/>
      </w:divBdr>
    </w:div>
    <w:div w:id="792675324">
      <w:bodyDiv w:val="1"/>
      <w:marLeft w:val="0"/>
      <w:marRight w:val="0"/>
      <w:marTop w:val="0"/>
      <w:marBottom w:val="0"/>
      <w:divBdr>
        <w:top w:val="none" w:sz="0" w:space="0" w:color="auto"/>
        <w:left w:val="none" w:sz="0" w:space="0" w:color="auto"/>
        <w:bottom w:val="none" w:sz="0" w:space="0" w:color="auto"/>
        <w:right w:val="none" w:sz="0" w:space="0" w:color="auto"/>
      </w:divBdr>
    </w:div>
    <w:div w:id="888079870">
      <w:bodyDiv w:val="1"/>
      <w:marLeft w:val="0"/>
      <w:marRight w:val="0"/>
      <w:marTop w:val="0"/>
      <w:marBottom w:val="0"/>
      <w:divBdr>
        <w:top w:val="none" w:sz="0" w:space="0" w:color="auto"/>
        <w:left w:val="none" w:sz="0" w:space="0" w:color="auto"/>
        <w:bottom w:val="none" w:sz="0" w:space="0" w:color="auto"/>
        <w:right w:val="none" w:sz="0" w:space="0" w:color="auto"/>
      </w:divBdr>
      <w:divsChild>
        <w:div w:id="1787775900">
          <w:marLeft w:val="547"/>
          <w:marRight w:val="0"/>
          <w:marTop w:val="0"/>
          <w:marBottom w:val="0"/>
          <w:divBdr>
            <w:top w:val="none" w:sz="0" w:space="0" w:color="auto"/>
            <w:left w:val="none" w:sz="0" w:space="0" w:color="auto"/>
            <w:bottom w:val="none" w:sz="0" w:space="0" w:color="auto"/>
            <w:right w:val="none" w:sz="0" w:space="0" w:color="auto"/>
          </w:divBdr>
        </w:div>
      </w:divsChild>
    </w:div>
    <w:div w:id="914127138">
      <w:bodyDiv w:val="1"/>
      <w:marLeft w:val="0"/>
      <w:marRight w:val="0"/>
      <w:marTop w:val="0"/>
      <w:marBottom w:val="0"/>
      <w:divBdr>
        <w:top w:val="none" w:sz="0" w:space="0" w:color="auto"/>
        <w:left w:val="none" w:sz="0" w:space="0" w:color="auto"/>
        <w:bottom w:val="none" w:sz="0" w:space="0" w:color="auto"/>
        <w:right w:val="none" w:sz="0" w:space="0" w:color="auto"/>
      </w:divBdr>
    </w:div>
    <w:div w:id="943001953">
      <w:bodyDiv w:val="1"/>
      <w:marLeft w:val="0"/>
      <w:marRight w:val="0"/>
      <w:marTop w:val="0"/>
      <w:marBottom w:val="0"/>
      <w:divBdr>
        <w:top w:val="none" w:sz="0" w:space="0" w:color="auto"/>
        <w:left w:val="none" w:sz="0" w:space="0" w:color="auto"/>
        <w:bottom w:val="none" w:sz="0" w:space="0" w:color="auto"/>
        <w:right w:val="none" w:sz="0" w:space="0" w:color="auto"/>
      </w:divBdr>
    </w:div>
    <w:div w:id="1036154903">
      <w:bodyDiv w:val="1"/>
      <w:marLeft w:val="0"/>
      <w:marRight w:val="0"/>
      <w:marTop w:val="0"/>
      <w:marBottom w:val="0"/>
      <w:divBdr>
        <w:top w:val="none" w:sz="0" w:space="0" w:color="auto"/>
        <w:left w:val="none" w:sz="0" w:space="0" w:color="auto"/>
        <w:bottom w:val="none" w:sz="0" w:space="0" w:color="auto"/>
        <w:right w:val="none" w:sz="0" w:space="0" w:color="auto"/>
      </w:divBdr>
    </w:div>
    <w:div w:id="1323314998">
      <w:bodyDiv w:val="1"/>
      <w:marLeft w:val="0"/>
      <w:marRight w:val="0"/>
      <w:marTop w:val="0"/>
      <w:marBottom w:val="0"/>
      <w:divBdr>
        <w:top w:val="none" w:sz="0" w:space="0" w:color="auto"/>
        <w:left w:val="none" w:sz="0" w:space="0" w:color="auto"/>
        <w:bottom w:val="none" w:sz="0" w:space="0" w:color="auto"/>
        <w:right w:val="none" w:sz="0" w:space="0" w:color="auto"/>
      </w:divBdr>
    </w:div>
    <w:div w:id="1536428775">
      <w:bodyDiv w:val="1"/>
      <w:marLeft w:val="0"/>
      <w:marRight w:val="0"/>
      <w:marTop w:val="0"/>
      <w:marBottom w:val="0"/>
      <w:divBdr>
        <w:top w:val="none" w:sz="0" w:space="0" w:color="auto"/>
        <w:left w:val="none" w:sz="0" w:space="0" w:color="auto"/>
        <w:bottom w:val="none" w:sz="0" w:space="0" w:color="auto"/>
        <w:right w:val="none" w:sz="0" w:space="0" w:color="auto"/>
      </w:divBdr>
    </w:div>
    <w:div w:id="1595016091">
      <w:bodyDiv w:val="1"/>
      <w:marLeft w:val="0"/>
      <w:marRight w:val="0"/>
      <w:marTop w:val="0"/>
      <w:marBottom w:val="0"/>
      <w:divBdr>
        <w:top w:val="none" w:sz="0" w:space="0" w:color="auto"/>
        <w:left w:val="none" w:sz="0" w:space="0" w:color="auto"/>
        <w:bottom w:val="none" w:sz="0" w:space="0" w:color="auto"/>
        <w:right w:val="none" w:sz="0" w:space="0" w:color="auto"/>
      </w:divBdr>
      <w:divsChild>
        <w:div w:id="237254779">
          <w:marLeft w:val="432"/>
          <w:marRight w:val="0"/>
          <w:marTop w:val="134"/>
          <w:marBottom w:val="0"/>
          <w:divBdr>
            <w:top w:val="none" w:sz="0" w:space="0" w:color="auto"/>
            <w:left w:val="none" w:sz="0" w:space="0" w:color="auto"/>
            <w:bottom w:val="none" w:sz="0" w:space="0" w:color="auto"/>
            <w:right w:val="none" w:sz="0" w:space="0" w:color="auto"/>
          </w:divBdr>
        </w:div>
      </w:divsChild>
    </w:div>
    <w:div w:id="1789665896">
      <w:bodyDiv w:val="1"/>
      <w:marLeft w:val="0"/>
      <w:marRight w:val="0"/>
      <w:marTop w:val="0"/>
      <w:marBottom w:val="0"/>
      <w:divBdr>
        <w:top w:val="none" w:sz="0" w:space="0" w:color="auto"/>
        <w:left w:val="none" w:sz="0" w:space="0" w:color="auto"/>
        <w:bottom w:val="none" w:sz="0" w:space="0" w:color="auto"/>
        <w:right w:val="none" w:sz="0" w:space="0" w:color="auto"/>
      </w:divBdr>
    </w:div>
    <w:div w:id="1850826767">
      <w:bodyDiv w:val="1"/>
      <w:marLeft w:val="0"/>
      <w:marRight w:val="0"/>
      <w:marTop w:val="0"/>
      <w:marBottom w:val="0"/>
      <w:divBdr>
        <w:top w:val="none" w:sz="0" w:space="0" w:color="auto"/>
        <w:left w:val="none" w:sz="0" w:space="0" w:color="auto"/>
        <w:bottom w:val="none" w:sz="0" w:space="0" w:color="auto"/>
        <w:right w:val="none" w:sz="0" w:space="0" w:color="auto"/>
      </w:divBdr>
    </w:div>
    <w:div w:id="1916934129">
      <w:bodyDiv w:val="1"/>
      <w:marLeft w:val="0"/>
      <w:marRight w:val="0"/>
      <w:marTop w:val="0"/>
      <w:marBottom w:val="0"/>
      <w:divBdr>
        <w:top w:val="none" w:sz="0" w:space="0" w:color="auto"/>
        <w:left w:val="none" w:sz="0" w:space="0" w:color="auto"/>
        <w:bottom w:val="none" w:sz="0" w:space="0" w:color="auto"/>
        <w:right w:val="none" w:sz="0" w:space="0" w:color="auto"/>
      </w:divBdr>
    </w:div>
    <w:div w:id="1929803542">
      <w:bodyDiv w:val="1"/>
      <w:marLeft w:val="0"/>
      <w:marRight w:val="0"/>
      <w:marTop w:val="0"/>
      <w:marBottom w:val="0"/>
      <w:divBdr>
        <w:top w:val="none" w:sz="0" w:space="0" w:color="auto"/>
        <w:left w:val="none" w:sz="0" w:space="0" w:color="auto"/>
        <w:bottom w:val="none" w:sz="0" w:space="0" w:color="auto"/>
        <w:right w:val="none" w:sz="0" w:space="0" w:color="auto"/>
      </w:divBdr>
    </w:div>
    <w:div w:id="1996254398">
      <w:bodyDiv w:val="1"/>
      <w:marLeft w:val="0"/>
      <w:marRight w:val="0"/>
      <w:marTop w:val="0"/>
      <w:marBottom w:val="0"/>
      <w:divBdr>
        <w:top w:val="none" w:sz="0" w:space="0" w:color="auto"/>
        <w:left w:val="none" w:sz="0" w:space="0" w:color="auto"/>
        <w:bottom w:val="none" w:sz="0" w:space="0" w:color="auto"/>
        <w:right w:val="none" w:sz="0" w:space="0" w:color="auto"/>
      </w:divBdr>
    </w:div>
    <w:div w:id="2069570328">
      <w:bodyDiv w:val="1"/>
      <w:marLeft w:val="0"/>
      <w:marRight w:val="0"/>
      <w:marTop w:val="0"/>
      <w:marBottom w:val="0"/>
      <w:divBdr>
        <w:top w:val="none" w:sz="0" w:space="0" w:color="auto"/>
        <w:left w:val="none" w:sz="0" w:space="0" w:color="auto"/>
        <w:bottom w:val="none" w:sz="0" w:space="0" w:color="auto"/>
        <w:right w:val="none" w:sz="0" w:space="0" w:color="auto"/>
      </w:divBdr>
    </w:div>
    <w:div w:id="2095779202">
      <w:bodyDiv w:val="1"/>
      <w:marLeft w:val="0"/>
      <w:marRight w:val="0"/>
      <w:marTop w:val="0"/>
      <w:marBottom w:val="0"/>
      <w:divBdr>
        <w:top w:val="none" w:sz="0" w:space="0" w:color="auto"/>
        <w:left w:val="none" w:sz="0" w:space="0" w:color="auto"/>
        <w:bottom w:val="none" w:sz="0" w:space="0" w:color="auto"/>
        <w:right w:val="none" w:sz="0" w:space="0" w:color="auto"/>
      </w:divBdr>
    </w:div>
    <w:div w:id="21113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krasstat.gks.ru/wps/wcm/connect/rosstat_ts/krasstat/ru/municipal_statistics/tuvMstat/list_of_municipalities/"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krasstat.gks.ru/wps/wcm/connect/rosstat_ts/krasstat/ru/municipal_statistics/tuvMstat/list_of_municipalities/"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stat.gks.ru/wps/wcm/connect/rosstat_ts/krasstat/ru/municipal_statistics/tuvMstat/list_of_municipalities/"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krasstat.gks.ru/wps/wcm/connect/rosstat_ts/krasstat/ru/municipal_statistics/tuvMstat/list_of_municipalities/"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krasstat.gks.ru/wps/wcm/connect/rosstat_ts/krasstat/ru/municipal_statistics/tuvMstat/list_of_municipalities/"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980989135287195"/>
          <c:h val="0.76538072405753754"/>
        </c:manualLayout>
      </c:layout>
      <c:bar3DChart>
        <c:barDir val="col"/>
        <c:grouping val="standard"/>
        <c:varyColors val="0"/>
        <c:ser>
          <c:idx val="0"/>
          <c:order val="0"/>
          <c:tx>
            <c:strRef>
              <c:f>Лист1!$B$1</c:f>
              <c:strCache>
                <c:ptCount val="1"/>
                <c:pt idx="0">
                  <c:v>Документооборот Минземимущества Республики Тыва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2"/>
              <c:layout/>
              <c:tx>
                <c:rich>
                  <a:bodyPr/>
                  <a:lstStyle/>
                  <a:p>
                    <a:r>
                      <a:rPr lang="en-US"/>
                      <a:t>20298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23C-462D-89CE-67085C862207}"/>
                </c:ext>
              </c:extLst>
            </c:dLbl>
            <c:dLbl>
              <c:idx val="3"/>
              <c:layout/>
              <c:tx>
                <c:rich>
                  <a:bodyPr/>
                  <a:lstStyle/>
                  <a:p>
                    <a:r>
                      <a:rPr lang="en-US"/>
                      <a:t>21154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23C-462D-89CE-67085C86220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2016 год</c:v>
                </c:pt>
                <c:pt idx="1">
                  <c:v>2017 год</c:v>
                </c:pt>
                <c:pt idx="2">
                  <c:v>2018 год</c:v>
                </c:pt>
                <c:pt idx="3">
                  <c:v>2019 год</c:v>
                </c:pt>
              </c:strCache>
            </c:strRef>
          </c:cat>
          <c:val>
            <c:numRef>
              <c:f>Лист1!$B$2:$B$5</c:f>
              <c:numCache>
                <c:formatCode>General</c:formatCode>
                <c:ptCount val="4"/>
                <c:pt idx="0">
                  <c:v>13456</c:v>
                </c:pt>
                <c:pt idx="1">
                  <c:v>10568</c:v>
                </c:pt>
                <c:pt idx="2">
                  <c:v>13879</c:v>
                </c:pt>
                <c:pt idx="3">
                  <c:v>14747</c:v>
                </c:pt>
              </c:numCache>
            </c:numRef>
          </c:val>
          <c:extLst>
            <c:ext xmlns:c16="http://schemas.microsoft.com/office/drawing/2014/chart" uri="{C3380CC4-5D6E-409C-BE32-E72D297353CC}">
              <c16:uniqueId val="{00000000-123C-462D-89CE-67085C862207}"/>
            </c:ext>
          </c:extLst>
        </c:ser>
        <c:dLbls>
          <c:showLegendKey val="0"/>
          <c:showVal val="1"/>
          <c:showCatName val="0"/>
          <c:showSerName val="0"/>
          <c:showPercent val="0"/>
          <c:showBubbleSize val="0"/>
        </c:dLbls>
        <c:gapWidth val="100"/>
        <c:shape val="box"/>
        <c:axId val="105443712"/>
        <c:axId val="105446400"/>
        <c:axId val="59018304"/>
      </c:bar3DChart>
      <c:catAx>
        <c:axId val="1054437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ru-RU"/>
          </a:p>
        </c:txPr>
        <c:crossAx val="105446400"/>
        <c:crosses val="autoZero"/>
        <c:auto val="1"/>
        <c:lblAlgn val="ctr"/>
        <c:lblOffset val="100"/>
        <c:noMultiLvlLbl val="0"/>
      </c:catAx>
      <c:valAx>
        <c:axId val="1054464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5443712"/>
        <c:crosses val="autoZero"/>
        <c:crossBetween val="between"/>
      </c:valAx>
      <c:serAx>
        <c:axId val="59018304"/>
        <c:scaling>
          <c:orientation val="minMax"/>
        </c:scaling>
        <c:delete val="1"/>
        <c:axPos val="b"/>
        <c:majorTickMark val="out"/>
        <c:minorTickMark val="none"/>
        <c:tickLblPos val="nextTo"/>
        <c:crossAx val="10544640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7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378377598743046E-2"/>
          <c:y val="1.9690133072988517E-2"/>
          <c:w val="0.94246055750865976"/>
          <c:h val="0.47114749145565438"/>
        </c:manualLayout>
      </c:layout>
      <c:bar3DChart>
        <c:barDir val="col"/>
        <c:grouping val="stacked"/>
        <c:varyColors val="0"/>
        <c:ser>
          <c:idx val="0"/>
          <c:order val="0"/>
          <c:tx>
            <c:strRef>
              <c:f>Лист1!$B$1</c:f>
              <c:strCache>
                <c:ptCount val="1"/>
                <c:pt idx="0">
                  <c:v>По состоянию на 31 декабрая 2019г.</c:v>
                </c:pt>
              </c:strCache>
            </c:strRef>
          </c:tx>
          <c:spPr>
            <a:solidFill>
              <a:schemeClr val="accent1"/>
            </a:solidFill>
            <a:ln>
              <a:noFill/>
            </a:ln>
            <a:effectLst/>
            <a:sp3d/>
          </c:spPr>
          <c:invertIfNegative val="0"/>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3A-4762-B562-7A52D9E91B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1">
                  <c:v>Улуг-Хемский кожуун </c:v>
                </c:pt>
                <c:pt idx="2">
                  <c:v>г. Кызыл </c:v>
                </c:pt>
                <c:pt idx="3">
                  <c:v>Кызылский кожуун </c:v>
                </c:pt>
                <c:pt idx="4">
                  <c:v>Овюрский кожуун </c:v>
                </c:pt>
                <c:pt idx="5">
                  <c:v>Бай-Тайгинский кожуун</c:v>
                </c:pt>
                <c:pt idx="6">
                  <c:v>Барун-Хемчикский кожуун</c:v>
                </c:pt>
                <c:pt idx="7">
                  <c:v>Тоджинский кожуун</c:v>
                </c:pt>
                <c:pt idx="8">
                  <c:v>Каа-Хемский кожуун</c:v>
                </c:pt>
                <c:pt idx="9">
                  <c:v>Дзун-Хемчикский кожуун</c:v>
                </c:pt>
                <c:pt idx="10">
                  <c:v>Тес-Хемский кожуун</c:v>
                </c:pt>
                <c:pt idx="11">
                  <c:v>Сут-Хольский кожуун</c:v>
                </c:pt>
                <c:pt idx="12">
                  <c:v>Тере-Хольский кожуун</c:v>
                </c:pt>
                <c:pt idx="13">
                  <c:v>Эрзинский кожуун</c:v>
                </c:pt>
                <c:pt idx="14">
                  <c:v>Чаа-Хольский кожуун</c:v>
                </c:pt>
                <c:pt idx="15">
                  <c:v>Пий-Хемский кожуун</c:v>
                </c:pt>
                <c:pt idx="16">
                  <c:v>г. Ак-Довурак</c:v>
                </c:pt>
              </c:strCache>
            </c:strRef>
          </c:cat>
          <c:val>
            <c:numRef>
              <c:f>Лист1!$B$2:$B$18</c:f>
              <c:numCache>
                <c:formatCode>General</c:formatCode>
                <c:ptCount val="17"/>
                <c:pt idx="1">
                  <c:v>10</c:v>
                </c:pt>
                <c:pt idx="2">
                  <c:v>8</c:v>
                </c:pt>
                <c:pt idx="3">
                  <c:v>5</c:v>
                </c:pt>
                <c:pt idx="4">
                  <c:v>4</c:v>
                </c:pt>
                <c:pt idx="5">
                  <c:v>3</c:v>
                </c:pt>
                <c:pt idx="6">
                  <c:v>3</c:v>
                </c:pt>
                <c:pt idx="7">
                  <c:v>3</c:v>
                </c:pt>
                <c:pt idx="8">
                  <c:v>3</c:v>
                </c:pt>
                <c:pt idx="9">
                  <c:v>3</c:v>
                </c:pt>
                <c:pt idx="10">
                  <c:v>2</c:v>
                </c:pt>
                <c:pt idx="11">
                  <c:v>2</c:v>
                </c:pt>
                <c:pt idx="12">
                  <c:v>2</c:v>
                </c:pt>
                <c:pt idx="13">
                  <c:v>2</c:v>
                </c:pt>
                <c:pt idx="14">
                  <c:v>1</c:v>
                </c:pt>
                <c:pt idx="15">
                  <c:v>1</c:v>
                </c:pt>
                <c:pt idx="16">
                  <c:v>1</c:v>
                </c:pt>
              </c:numCache>
            </c:numRef>
          </c:val>
          <c:extLst>
            <c:ext xmlns:c16="http://schemas.microsoft.com/office/drawing/2014/chart" uri="{C3380CC4-5D6E-409C-BE32-E72D297353CC}">
              <c16:uniqueId val="{00000001-E33A-4762-B562-7A52D9E91B38}"/>
            </c:ext>
          </c:extLst>
        </c:ser>
        <c:ser>
          <c:idx val="1"/>
          <c:order val="1"/>
          <c:tx>
            <c:strRef>
              <c:f>Лист1!$C$1</c:f>
              <c:strCache>
                <c:ptCount val="1"/>
                <c:pt idx="0">
                  <c:v>Столбец1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1">
                  <c:v>Улуг-Хемский кожуун </c:v>
                </c:pt>
                <c:pt idx="2">
                  <c:v>г. Кызыл </c:v>
                </c:pt>
                <c:pt idx="3">
                  <c:v>Кызылский кожуун </c:v>
                </c:pt>
                <c:pt idx="4">
                  <c:v>Овюрский кожуун </c:v>
                </c:pt>
                <c:pt idx="5">
                  <c:v>Бай-Тайгинский кожуун</c:v>
                </c:pt>
                <c:pt idx="6">
                  <c:v>Барун-Хемчикский кожуун</c:v>
                </c:pt>
                <c:pt idx="7">
                  <c:v>Тоджинский кожуун</c:v>
                </c:pt>
                <c:pt idx="8">
                  <c:v>Каа-Хемский кожуун</c:v>
                </c:pt>
                <c:pt idx="9">
                  <c:v>Дзун-Хемчикский кожуун</c:v>
                </c:pt>
                <c:pt idx="10">
                  <c:v>Тес-Хемский кожуун</c:v>
                </c:pt>
                <c:pt idx="11">
                  <c:v>Сут-Хольский кожуун</c:v>
                </c:pt>
                <c:pt idx="12">
                  <c:v>Тере-Хольский кожуун</c:v>
                </c:pt>
                <c:pt idx="13">
                  <c:v>Эрзинский кожуун</c:v>
                </c:pt>
                <c:pt idx="14">
                  <c:v>Чаа-Хольский кожуун</c:v>
                </c:pt>
                <c:pt idx="15">
                  <c:v>Пий-Хемский кожуун</c:v>
                </c:pt>
                <c:pt idx="16">
                  <c:v>г. Ак-Довурак</c:v>
                </c:pt>
              </c:strCache>
            </c:strRef>
          </c:cat>
          <c:val>
            <c:numRef>
              <c:f>Лист1!$C$2:$C$18</c:f>
              <c:numCache>
                <c:formatCode>General</c:formatCode>
                <c:ptCount val="17"/>
              </c:numCache>
            </c:numRef>
          </c:val>
          <c:extLst>
            <c:ext xmlns:c16="http://schemas.microsoft.com/office/drawing/2014/chart" uri="{C3380CC4-5D6E-409C-BE32-E72D297353CC}">
              <c16:uniqueId val="{00000002-E33A-4762-B562-7A52D9E91B38}"/>
            </c:ext>
          </c:extLst>
        </c:ser>
        <c:dLbls>
          <c:showLegendKey val="0"/>
          <c:showVal val="1"/>
          <c:showCatName val="0"/>
          <c:showSerName val="0"/>
          <c:showPercent val="0"/>
          <c:showBubbleSize val="0"/>
        </c:dLbls>
        <c:gapWidth val="115"/>
        <c:gapDepth val="68"/>
        <c:shape val="box"/>
        <c:axId val="116672384"/>
        <c:axId val="116673920"/>
        <c:axId val="0"/>
      </c:bar3DChart>
      <c:catAx>
        <c:axId val="11667238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5400000" spcFirstLastPara="1" vertOverflow="ellipsis" vert="horz" wrap="square" anchor="ctr" anchorCtr="0"/>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6673920"/>
        <c:crosses val="autoZero"/>
        <c:auto val="1"/>
        <c:lblAlgn val="ctr"/>
        <c:lblOffset val="100"/>
        <c:noMultiLvlLbl val="0"/>
      </c:catAx>
      <c:valAx>
        <c:axId val="11667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672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BEA922-1C50-4822-9907-2A04B41A9D75}" type="doc">
      <dgm:prSet loTypeId="urn:microsoft.com/office/officeart/2005/8/layout/chevron2" loCatId="process" qsTypeId="urn:microsoft.com/office/officeart/2005/8/quickstyle/simple2" qsCatId="simple" csTypeId="urn:microsoft.com/office/officeart/2005/8/colors/accent1_2" csCatId="accent1" phldr="1"/>
      <dgm:spPr/>
      <dgm:t>
        <a:bodyPr/>
        <a:lstStyle/>
        <a:p>
          <a:endParaRPr lang="ru-RU"/>
        </a:p>
      </dgm:t>
    </dgm:pt>
    <dgm:pt modelId="{5E2F4BE1-2894-4982-BF0A-1427C3079D8B}">
      <dgm:prSet custT="1"/>
      <dgm:spPr/>
      <dgm:t>
        <a:bodyPr/>
        <a:lstStyle/>
        <a:p>
          <a:r>
            <a:rPr lang="ru-RU" sz="1200"/>
            <a:t>3</a:t>
          </a:r>
        </a:p>
      </dgm:t>
    </dgm:pt>
    <dgm:pt modelId="{DF047E2C-7349-4A9D-BD6E-B30FE876C5DA}" type="parTrans" cxnId="{4A767C6B-5C19-457A-83FE-BA7F924B0FCE}">
      <dgm:prSet/>
      <dgm:spPr/>
      <dgm:t>
        <a:bodyPr/>
        <a:lstStyle/>
        <a:p>
          <a:endParaRPr lang="ru-RU" sz="1200"/>
        </a:p>
      </dgm:t>
    </dgm:pt>
    <dgm:pt modelId="{E5795E02-8CC0-49B8-A570-D9F9B6634989}" type="sibTrans" cxnId="{4A767C6B-5C19-457A-83FE-BA7F924B0FCE}">
      <dgm:prSet/>
      <dgm:spPr/>
      <dgm:t>
        <a:bodyPr/>
        <a:lstStyle/>
        <a:p>
          <a:endParaRPr lang="ru-RU" sz="1200"/>
        </a:p>
      </dgm:t>
    </dgm:pt>
    <dgm:pt modelId="{A68436DF-7EE2-4221-9614-99C606DC97F0}">
      <dgm:prSet phldrT="[Текст]" custT="1"/>
      <dgm:spPr/>
      <dgm:t>
        <a:bodyPr/>
        <a:lstStyle/>
        <a:p>
          <a:r>
            <a:rPr lang="ru-RU" sz="1200"/>
            <a:t>2</a:t>
          </a:r>
        </a:p>
      </dgm:t>
    </dgm:pt>
    <dgm:pt modelId="{0C65D7DA-9F60-4974-A8DB-683126D78297}" type="sibTrans" cxnId="{F78162AF-7CBD-4BC9-8EB6-C8F2830F992E}">
      <dgm:prSet/>
      <dgm:spPr/>
      <dgm:t>
        <a:bodyPr/>
        <a:lstStyle/>
        <a:p>
          <a:endParaRPr lang="ru-RU" sz="1200"/>
        </a:p>
      </dgm:t>
    </dgm:pt>
    <dgm:pt modelId="{02284889-AF9C-462C-B0B0-CB88A7D31693}" type="parTrans" cxnId="{F78162AF-7CBD-4BC9-8EB6-C8F2830F992E}">
      <dgm:prSet/>
      <dgm:spPr/>
      <dgm:t>
        <a:bodyPr/>
        <a:lstStyle/>
        <a:p>
          <a:endParaRPr lang="ru-RU" sz="1200"/>
        </a:p>
      </dgm:t>
    </dgm:pt>
    <dgm:pt modelId="{FAE586A7-58E9-46D3-8509-45B5490DEA1F}">
      <dgm:prSet phldrT="[Текст]" custT="1"/>
      <dgm:spPr/>
      <dgm:t>
        <a:bodyPr/>
        <a:lstStyle/>
        <a:p>
          <a:r>
            <a:rPr lang="ru-RU" sz="1200"/>
            <a:t>1</a:t>
          </a:r>
        </a:p>
      </dgm:t>
    </dgm:pt>
    <dgm:pt modelId="{C9D339E3-7753-4925-8CA8-4D78B48373FB}" type="sibTrans" cxnId="{62E990FF-F17C-40D7-9923-D9B3F341823A}">
      <dgm:prSet/>
      <dgm:spPr/>
      <dgm:t>
        <a:bodyPr/>
        <a:lstStyle/>
        <a:p>
          <a:endParaRPr lang="ru-RU" sz="1200"/>
        </a:p>
      </dgm:t>
    </dgm:pt>
    <dgm:pt modelId="{FAFE237A-EB55-4CD1-A59A-94C194A57774}" type="parTrans" cxnId="{62E990FF-F17C-40D7-9923-D9B3F341823A}">
      <dgm:prSet/>
      <dgm:spPr/>
      <dgm:t>
        <a:bodyPr/>
        <a:lstStyle/>
        <a:p>
          <a:endParaRPr lang="ru-RU" sz="1200"/>
        </a:p>
      </dgm:t>
    </dgm:pt>
    <dgm:pt modelId="{5223D1CC-BEA7-4C9A-8C38-0027024F398F}">
      <dgm:prSet custT="1"/>
      <dgm:spPr/>
      <dgm:t>
        <a:bodyPr/>
        <a:lstStyle/>
        <a:p>
          <a:pPr algn="just"/>
          <a:r>
            <a:rPr lang="ru-RU" sz="1200"/>
            <a:t>координация деятельности органов местного самоуправления по вопросу имущественной поддержки субъектов малого и среднего предпринимательства</a:t>
          </a:r>
        </a:p>
      </dgm:t>
    </dgm:pt>
    <dgm:pt modelId="{9618415D-B396-424F-8D5A-2519A660CA61}" type="parTrans" cxnId="{D7922BC0-2FF2-42D9-B5C4-AC2419DCA567}">
      <dgm:prSet/>
      <dgm:spPr/>
      <dgm:t>
        <a:bodyPr/>
        <a:lstStyle/>
        <a:p>
          <a:endParaRPr lang="ru-RU" sz="1200"/>
        </a:p>
      </dgm:t>
    </dgm:pt>
    <dgm:pt modelId="{EAAD9F61-CD8F-42D6-BC4B-7F42FBFB955B}" type="sibTrans" cxnId="{D7922BC0-2FF2-42D9-B5C4-AC2419DCA567}">
      <dgm:prSet/>
      <dgm:spPr/>
      <dgm:t>
        <a:bodyPr/>
        <a:lstStyle/>
        <a:p>
          <a:endParaRPr lang="ru-RU" sz="1200"/>
        </a:p>
      </dgm:t>
    </dgm:pt>
    <dgm:pt modelId="{91983321-BF41-4007-B51D-711A16A7C098}">
      <dgm:prSet custT="1"/>
      <dgm:spPr/>
      <dgm:t>
        <a:bodyPr/>
        <a:lstStyle/>
        <a:p>
          <a:pPr algn="just"/>
          <a:r>
            <a:rPr lang="ru-RU" sz="1200"/>
            <a:t>осуществление органами местного самоуправления Республики Тыва мероприятий по муниципальному земельному контролю в целях вовлечения в налоговый оборот неоформленных земельных участков, взаимодействие с органами государственного земельного надзора</a:t>
          </a:r>
        </a:p>
      </dgm:t>
    </dgm:pt>
    <dgm:pt modelId="{3EF58FCD-804A-4D79-9608-93EE5CC08E89}" type="parTrans" cxnId="{562D7F86-2D87-467A-A5C3-93EBE7194AE3}">
      <dgm:prSet/>
      <dgm:spPr/>
      <dgm:t>
        <a:bodyPr/>
        <a:lstStyle/>
        <a:p>
          <a:endParaRPr lang="ru-RU" sz="1200"/>
        </a:p>
      </dgm:t>
    </dgm:pt>
    <dgm:pt modelId="{C6CF0FE6-10A3-4C87-BC10-E57DFD71B05C}" type="sibTrans" cxnId="{562D7F86-2D87-467A-A5C3-93EBE7194AE3}">
      <dgm:prSet/>
      <dgm:spPr/>
      <dgm:t>
        <a:bodyPr/>
        <a:lstStyle/>
        <a:p>
          <a:endParaRPr lang="ru-RU" sz="1200"/>
        </a:p>
      </dgm:t>
    </dgm:pt>
    <dgm:pt modelId="{31EFD4D9-BB9E-4898-9546-A84DC0D8D651}">
      <dgm:prSet custT="1"/>
      <dgm:spPr/>
      <dgm:t>
        <a:bodyPr/>
        <a:lstStyle/>
        <a:p>
          <a:pPr algn="just"/>
          <a:r>
            <a:rPr lang="ru-RU" sz="1200"/>
            <a:t>осуществление мероприятий по проведению проверок эффективности использования государственного имущества, закрепленного на праве хозяйственного ведения за государственными унитарными предприятиями Республики Тыва;</a:t>
          </a:r>
        </a:p>
      </dgm:t>
    </dgm:pt>
    <dgm:pt modelId="{0D64E015-828C-4599-911F-6AAA7BE9A161}" type="sibTrans" cxnId="{9C99F2AC-3439-4E93-95B7-EB862135AFCE}">
      <dgm:prSet/>
      <dgm:spPr/>
      <dgm:t>
        <a:bodyPr/>
        <a:lstStyle/>
        <a:p>
          <a:endParaRPr lang="ru-RU" sz="1200"/>
        </a:p>
      </dgm:t>
    </dgm:pt>
    <dgm:pt modelId="{C6D9A7D8-BEDC-49E5-8298-E6D4E8265CAC}" type="parTrans" cxnId="{9C99F2AC-3439-4E93-95B7-EB862135AFCE}">
      <dgm:prSet/>
      <dgm:spPr/>
      <dgm:t>
        <a:bodyPr/>
        <a:lstStyle/>
        <a:p>
          <a:endParaRPr lang="ru-RU" sz="1200"/>
        </a:p>
      </dgm:t>
    </dgm:pt>
    <dgm:pt modelId="{5B07D301-D842-46A2-863A-D357893CAA59}" type="pres">
      <dgm:prSet presAssocID="{74BEA922-1C50-4822-9907-2A04B41A9D75}" presName="linearFlow" presStyleCnt="0">
        <dgm:presLayoutVars>
          <dgm:dir/>
          <dgm:animLvl val="lvl"/>
          <dgm:resizeHandles val="exact"/>
        </dgm:presLayoutVars>
      </dgm:prSet>
      <dgm:spPr/>
      <dgm:t>
        <a:bodyPr/>
        <a:lstStyle/>
        <a:p>
          <a:endParaRPr lang="ru-RU"/>
        </a:p>
      </dgm:t>
    </dgm:pt>
    <dgm:pt modelId="{9C106C03-1E7C-4147-8E27-0306590AB56C}" type="pres">
      <dgm:prSet presAssocID="{FAE586A7-58E9-46D3-8509-45B5490DEA1F}" presName="composite" presStyleCnt="0"/>
      <dgm:spPr/>
    </dgm:pt>
    <dgm:pt modelId="{CD537B71-3C74-4AC6-ABC8-DEB93C6AB56A}" type="pres">
      <dgm:prSet presAssocID="{FAE586A7-58E9-46D3-8509-45B5490DEA1F}" presName="parentText" presStyleLbl="alignNode1" presStyleIdx="0" presStyleCnt="3">
        <dgm:presLayoutVars>
          <dgm:chMax val="1"/>
          <dgm:bulletEnabled val="1"/>
        </dgm:presLayoutVars>
      </dgm:prSet>
      <dgm:spPr/>
      <dgm:t>
        <a:bodyPr/>
        <a:lstStyle/>
        <a:p>
          <a:endParaRPr lang="ru-RU"/>
        </a:p>
      </dgm:t>
    </dgm:pt>
    <dgm:pt modelId="{6B377895-D508-449F-BEB9-72757DFBC684}" type="pres">
      <dgm:prSet presAssocID="{FAE586A7-58E9-46D3-8509-45B5490DEA1F}" presName="descendantText" presStyleLbl="alignAcc1" presStyleIdx="0" presStyleCnt="3" custScaleY="106230" custLinFactNeighborX="16" custLinFactNeighborY="-200">
        <dgm:presLayoutVars>
          <dgm:bulletEnabled val="1"/>
        </dgm:presLayoutVars>
      </dgm:prSet>
      <dgm:spPr/>
      <dgm:t>
        <a:bodyPr/>
        <a:lstStyle/>
        <a:p>
          <a:endParaRPr lang="ru-RU"/>
        </a:p>
      </dgm:t>
    </dgm:pt>
    <dgm:pt modelId="{B65AFB79-851E-4A69-8E56-E03358A26044}" type="pres">
      <dgm:prSet presAssocID="{C9D339E3-7753-4925-8CA8-4D78B48373FB}" presName="sp" presStyleCnt="0"/>
      <dgm:spPr/>
    </dgm:pt>
    <dgm:pt modelId="{3343E6AE-EF7A-4430-A791-D30193FD20DE}" type="pres">
      <dgm:prSet presAssocID="{A68436DF-7EE2-4221-9614-99C606DC97F0}" presName="composite" presStyleCnt="0"/>
      <dgm:spPr/>
    </dgm:pt>
    <dgm:pt modelId="{25C4C2CC-4112-4032-A330-6E562021D5AE}" type="pres">
      <dgm:prSet presAssocID="{A68436DF-7EE2-4221-9614-99C606DC97F0}" presName="parentText" presStyleLbl="alignNode1" presStyleIdx="1" presStyleCnt="3">
        <dgm:presLayoutVars>
          <dgm:chMax val="1"/>
          <dgm:bulletEnabled val="1"/>
        </dgm:presLayoutVars>
      </dgm:prSet>
      <dgm:spPr/>
      <dgm:t>
        <a:bodyPr/>
        <a:lstStyle/>
        <a:p>
          <a:endParaRPr lang="ru-RU"/>
        </a:p>
      </dgm:t>
    </dgm:pt>
    <dgm:pt modelId="{CC925F7A-0ADE-49D8-A17F-B99EE00F68A5}" type="pres">
      <dgm:prSet presAssocID="{A68436DF-7EE2-4221-9614-99C606DC97F0}" presName="descendantText" presStyleLbl="alignAcc1" presStyleIdx="1" presStyleCnt="3" custScaleY="124205">
        <dgm:presLayoutVars>
          <dgm:bulletEnabled val="1"/>
        </dgm:presLayoutVars>
      </dgm:prSet>
      <dgm:spPr/>
      <dgm:t>
        <a:bodyPr/>
        <a:lstStyle/>
        <a:p>
          <a:endParaRPr lang="ru-RU"/>
        </a:p>
      </dgm:t>
    </dgm:pt>
    <dgm:pt modelId="{A45952CD-EAFF-4668-926E-28A2099E0D36}" type="pres">
      <dgm:prSet presAssocID="{0C65D7DA-9F60-4974-A8DB-683126D78297}" presName="sp" presStyleCnt="0"/>
      <dgm:spPr/>
    </dgm:pt>
    <dgm:pt modelId="{CB529EFB-6FEE-4DE7-B64E-67CCAD9B220E}" type="pres">
      <dgm:prSet presAssocID="{5E2F4BE1-2894-4982-BF0A-1427C3079D8B}" presName="composite" presStyleCnt="0"/>
      <dgm:spPr/>
    </dgm:pt>
    <dgm:pt modelId="{48AE6250-FECF-4BB6-949B-AF6C5B18EBD6}" type="pres">
      <dgm:prSet presAssocID="{5E2F4BE1-2894-4982-BF0A-1427C3079D8B}" presName="parentText" presStyleLbl="alignNode1" presStyleIdx="2" presStyleCnt="3">
        <dgm:presLayoutVars>
          <dgm:chMax val="1"/>
          <dgm:bulletEnabled val="1"/>
        </dgm:presLayoutVars>
      </dgm:prSet>
      <dgm:spPr/>
      <dgm:t>
        <a:bodyPr/>
        <a:lstStyle/>
        <a:p>
          <a:endParaRPr lang="ru-RU"/>
        </a:p>
      </dgm:t>
    </dgm:pt>
    <dgm:pt modelId="{C20CFE46-5BD3-4345-A06F-3A451660B8EA}" type="pres">
      <dgm:prSet presAssocID="{5E2F4BE1-2894-4982-BF0A-1427C3079D8B}" presName="descendantText" presStyleLbl="alignAcc1" presStyleIdx="2" presStyleCnt="3" custScaleY="146161" custLinFactNeighborX="0" custLinFactNeighborY="12766">
        <dgm:presLayoutVars>
          <dgm:bulletEnabled val="1"/>
        </dgm:presLayoutVars>
      </dgm:prSet>
      <dgm:spPr/>
      <dgm:t>
        <a:bodyPr/>
        <a:lstStyle/>
        <a:p>
          <a:endParaRPr lang="ru-RU"/>
        </a:p>
      </dgm:t>
    </dgm:pt>
  </dgm:ptLst>
  <dgm:cxnLst>
    <dgm:cxn modelId="{D7922BC0-2FF2-42D9-B5C4-AC2419DCA567}" srcId="{FAE586A7-58E9-46D3-8509-45B5490DEA1F}" destId="{5223D1CC-BEA7-4C9A-8C38-0027024F398F}" srcOrd="0" destOrd="0" parTransId="{9618415D-B396-424F-8D5A-2519A660CA61}" sibTransId="{EAAD9F61-CD8F-42D6-BC4B-7F42FBFB955B}"/>
    <dgm:cxn modelId="{82C6F43D-D678-496F-B1D8-68BC7779EDFC}" type="presOf" srcId="{5E2F4BE1-2894-4982-BF0A-1427C3079D8B}" destId="{48AE6250-FECF-4BB6-949B-AF6C5B18EBD6}" srcOrd="0" destOrd="0" presId="urn:microsoft.com/office/officeart/2005/8/layout/chevron2"/>
    <dgm:cxn modelId="{562D7F86-2D87-467A-A5C3-93EBE7194AE3}" srcId="{5E2F4BE1-2894-4982-BF0A-1427C3079D8B}" destId="{91983321-BF41-4007-B51D-711A16A7C098}" srcOrd="0" destOrd="0" parTransId="{3EF58FCD-804A-4D79-9608-93EE5CC08E89}" sibTransId="{C6CF0FE6-10A3-4C87-BC10-E57DFD71B05C}"/>
    <dgm:cxn modelId="{8A7CE45E-E040-4C13-8300-590A87AA1EDC}" type="presOf" srcId="{74BEA922-1C50-4822-9907-2A04B41A9D75}" destId="{5B07D301-D842-46A2-863A-D357893CAA59}" srcOrd="0" destOrd="0" presId="urn:microsoft.com/office/officeart/2005/8/layout/chevron2"/>
    <dgm:cxn modelId="{D9472706-C5E7-4C45-8384-AF50E3C70B40}" type="presOf" srcId="{91983321-BF41-4007-B51D-711A16A7C098}" destId="{C20CFE46-5BD3-4345-A06F-3A451660B8EA}" srcOrd="0" destOrd="0" presId="urn:microsoft.com/office/officeart/2005/8/layout/chevron2"/>
    <dgm:cxn modelId="{F78162AF-7CBD-4BC9-8EB6-C8F2830F992E}" srcId="{74BEA922-1C50-4822-9907-2A04B41A9D75}" destId="{A68436DF-7EE2-4221-9614-99C606DC97F0}" srcOrd="1" destOrd="0" parTransId="{02284889-AF9C-462C-B0B0-CB88A7D31693}" sibTransId="{0C65D7DA-9F60-4974-A8DB-683126D78297}"/>
    <dgm:cxn modelId="{31AB7B6B-6F08-4A48-80B3-56BC21FD5A41}" type="presOf" srcId="{5223D1CC-BEA7-4C9A-8C38-0027024F398F}" destId="{6B377895-D508-449F-BEB9-72757DFBC684}" srcOrd="0" destOrd="0" presId="urn:microsoft.com/office/officeart/2005/8/layout/chevron2"/>
    <dgm:cxn modelId="{62E990FF-F17C-40D7-9923-D9B3F341823A}" srcId="{74BEA922-1C50-4822-9907-2A04B41A9D75}" destId="{FAE586A7-58E9-46D3-8509-45B5490DEA1F}" srcOrd="0" destOrd="0" parTransId="{FAFE237A-EB55-4CD1-A59A-94C194A57774}" sibTransId="{C9D339E3-7753-4925-8CA8-4D78B48373FB}"/>
    <dgm:cxn modelId="{117ED557-2592-4515-9844-88E92AEAF2DA}" type="presOf" srcId="{A68436DF-7EE2-4221-9614-99C606DC97F0}" destId="{25C4C2CC-4112-4032-A330-6E562021D5AE}" srcOrd="0" destOrd="0" presId="urn:microsoft.com/office/officeart/2005/8/layout/chevron2"/>
    <dgm:cxn modelId="{A9021EBC-B336-402D-9533-CF4A72AF781C}" type="presOf" srcId="{FAE586A7-58E9-46D3-8509-45B5490DEA1F}" destId="{CD537B71-3C74-4AC6-ABC8-DEB93C6AB56A}" srcOrd="0" destOrd="0" presId="urn:microsoft.com/office/officeart/2005/8/layout/chevron2"/>
    <dgm:cxn modelId="{D76F5A77-2DF6-446D-B9C7-AA297B03FC12}" type="presOf" srcId="{31EFD4D9-BB9E-4898-9546-A84DC0D8D651}" destId="{CC925F7A-0ADE-49D8-A17F-B99EE00F68A5}" srcOrd="0" destOrd="0" presId="urn:microsoft.com/office/officeart/2005/8/layout/chevron2"/>
    <dgm:cxn modelId="{4A767C6B-5C19-457A-83FE-BA7F924B0FCE}" srcId="{74BEA922-1C50-4822-9907-2A04B41A9D75}" destId="{5E2F4BE1-2894-4982-BF0A-1427C3079D8B}" srcOrd="2" destOrd="0" parTransId="{DF047E2C-7349-4A9D-BD6E-B30FE876C5DA}" sibTransId="{E5795E02-8CC0-49B8-A570-D9F9B6634989}"/>
    <dgm:cxn modelId="{9C99F2AC-3439-4E93-95B7-EB862135AFCE}" srcId="{A68436DF-7EE2-4221-9614-99C606DC97F0}" destId="{31EFD4D9-BB9E-4898-9546-A84DC0D8D651}" srcOrd="0" destOrd="0" parTransId="{C6D9A7D8-BEDC-49E5-8298-E6D4E8265CAC}" sibTransId="{0D64E015-828C-4599-911F-6AAA7BE9A161}"/>
    <dgm:cxn modelId="{4D107928-AE30-4991-A3C0-AF8833A62593}" type="presParOf" srcId="{5B07D301-D842-46A2-863A-D357893CAA59}" destId="{9C106C03-1E7C-4147-8E27-0306590AB56C}" srcOrd="0" destOrd="0" presId="urn:microsoft.com/office/officeart/2005/8/layout/chevron2"/>
    <dgm:cxn modelId="{439B0B85-25E4-4396-A1E1-C2E90F51E129}" type="presParOf" srcId="{9C106C03-1E7C-4147-8E27-0306590AB56C}" destId="{CD537B71-3C74-4AC6-ABC8-DEB93C6AB56A}" srcOrd="0" destOrd="0" presId="urn:microsoft.com/office/officeart/2005/8/layout/chevron2"/>
    <dgm:cxn modelId="{1D21102D-1823-425D-B2E8-A828131D5534}" type="presParOf" srcId="{9C106C03-1E7C-4147-8E27-0306590AB56C}" destId="{6B377895-D508-449F-BEB9-72757DFBC684}" srcOrd="1" destOrd="0" presId="urn:microsoft.com/office/officeart/2005/8/layout/chevron2"/>
    <dgm:cxn modelId="{4BEDB50C-84EE-4A72-8EF6-8764231E08FD}" type="presParOf" srcId="{5B07D301-D842-46A2-863A-D357893CAA59}" destId="{B65AFB79-851E-4A69-8E56-E03358A26044}" srcOrd="1" destOrd="0" presId="urn:microsoft.com/office/officeart/2005/8/layout/chevron2"/>
    <dgm:cxn modelId="{C522FC60-0306-4F45-BFB7-7F6532A177D1}" type="presParOf" srcId="{5B07D301-D842-46A2-863A-D357893CAA59}" destId="{3343E6AE-EF7A-4430-A791-D30193FD20DE}" srcOrd="2" destOrd="0" presId="urn:microsoft.com/office/officeart/2005/8/layout/chevron2"/>
    <dgm:cxn modelId="{9AA61586-E636-4D51-90E3-82931414B9F9}" type="presParOf" srcId="{3343E6AE-EF7A-4430-A791-D30193FD20DE}" destId="{25C4C2CC-4112-4032-A330-6E562021D5AE}" srcOrd="0" destOrd="0" presId="urn:microsoft.com/office/officeart/2005/8/layout/chevron2"/>
    <dgm:cxn modelId="{EF9356B8-5BFD-4A87-BA7B-0D5F2F72436A}" type="presParOf" srcId="{3343E6AE-EF7A-4430-A791-D30193FD20DE}" destId="{CC925F7A-0ADE-49D8-A17F-B99EE00F68A5}" srcOrd="1" destOrd="0" presId="urn:microsoft.com/office/officeart/2005/8/layout/chevron2"/>
    <dgm:cxn modelId="{B28562F9-F219-4B15-82A1-C716D9E80BEC}" type="presParOf" srcId="{5B07D301-D842-46A2-863A-D357893CAA59}" destId="{A45952CD-EAFF-4668-926E-28A2099E0D36}" srcOrd="3" destOrd="0" presId="urn:microsoft.com/office/officeart/2005/8/layout/chevron2"/>
    <dgm:cxn modelId="{EC1008E3-22EC-40ED-B662-E50C45F60852}" type="presParOf" srcId="{5B07D301-D842-46A2-863A-D357893CAA59}" destId="{CB529EFB-6FEE-4DE7-B64E-67CCAD9B220E}" srcOrd="4" destOrd="0" presId="urn:microsoft.com/office/officeart/2005/8/layout/chevron2"/>
    <dgm:cxn modelId="{E470B1F8-0BAB-4C4F-8A4A-7E650332D103}" type="presParOf" srcId="{CB529EFB-6FEE-4DE7-B64E-67CCAD9B220E}" destId="{48AE6250-FECF-4BB6-949B-AF6C5B18EBD6}" srcOrd="0" destOrd="0" presId="urn:microsoft.com/office/officeart/2005/8/layout/chevron2"/>
    <dgm:cxn modelId="{349084FB-02D5-4FFB-84A2-DE0A2E467D5B}" type="presParOf" srcId="{CB529EFB-6FEE-4DE7-B64E-67CCAD9B220E}" destId="{C20CFE46-5BD3-4345-A06F-3A451660B8EA}"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537B71-3C74-4AC6-ABC8-DEB93C6AB56A}">
      <dsp:nvSpPr>
        <dsp:cNvPr id="0" name=""/>
        <dsp:cNvSpPr/>
      </dsp:nvSpPr>
      <dsp:spPr>
        <a:xfrm rot="5400000">
          <a:off x="-121215" y="140050"/>
          <a:ext cx="808100" cy="5656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1</a:t>
          </a:r>
        </a:p>
      </dsp:txBody>
      <dsp:txXfrm rot="-5400000">
        <a:off x="0" y="301670"/>
        <a:ext cx="565670" cy="242430"/>
      </dsp:txXfrm>
    </dsp:sp>
    <dsp:sp modelId="{6B377895-D508-449F-BEB9-72757DFBC684}">
      <dsp:nvSpPr>
        <dsp:cNvPr id="0" name=""/>
        <dsp:cNvSpPr/>
      </dsp:nvSpPr>
      <dsp:spPr>
        <a:xfrm rot="5400000">
          <a:off x="2935604" y="-2368511"/>
          <a:ext cx="557989" cy="52978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ru-RU" sz="1200" kern="1200"/>
            <a:t>координация деятельности органов местного самоуправления по вопросу имущественной поддержки субъектов малого и среднего предпринимательства</a:t>
          </a:r>
        </a:p>
      </dsp:txBody>
      <dsp:txXfrm rot="-5400000">
        <a:off x="565671" y="28661"/>
        <a:ext cx="5270618" cy="503511"/>
      </dsp:txXfrm>
    </dsp:sp>
    <dsp:sp modelId="{25C4C2CC-4112-4032-A330-6E562021D5AE}">
      <dsp:nvSpPr>
        <dsp:cNvPr id="0" name=""/>
        <dsp:cNvSpPr/>
      </dsp:nvSpPr>
      <dsp:spPr>
        <a:xfrm rot="5400000">
          <a:off x="-121215" y="818876"/>
          <a:ext cx="808100" cy="5656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2</a:t>
          </a:r>
        </a:p>
      </dsp:txBody>
      <dsp:txXfrm rot="-5400000">
        <a:off x="0" y="980496"/>
        <a:ext cx="565670" cy="242430"/>
      </dsp:txXfrm>
    </dsp:sp>
    <dsp:sp modelId="{CC925F7A-0ADE-49D8-A17F-B99EE00F68A5}">
      <dsp:nvSpPr>
        <dsp:cNvPr id="0" name=""/>
        <dsp:cNvSpPr/>
      </dsp:nvSpPr>
      <dsp:spPr>
        <a:xfrm rot="5400000">
          <a:off x="2888396" y="-1688634"/>
          <a:ext cx="652405" cy="52978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ru-RU" sz="1200" kern="1200"/>
            <a:t>осуществление мероприятий по проведению проверок эффективности использования государственного имущества, закрепленного на праве хозяйственного ведения за государственными унитарными предприятиями Республики Тыва;</a:t>
          </a:r>
        </a:p>
      </dsp:txBody>
      <dsp:txXfrm rot="-5400000">
        <a:off x="565670" y="665940"/>
        <a:ext cx="5266009" cy="588709"/>
      </dsp:txXfrm>
    </dsp:sp>
    <dsp:sp modelId="{48AE6250-FECF-4BB6-949B-AF6C5B18EBD6}">
      <dsp:nvSpPr>
        <dsp:cNvPr id="0" name=""/>
        <dsp:cNvSpPr/>
      </dsp:nvSpPr>
      <dsp:spPr>
        <a:xfrm rot="5400000">
          <a:off x="-121215" y="1555366"/>
          <a:ext cx="808100" cy="5656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3</a:t>
          </a:r>
        </a:p>
      </dsp:txBody>
      <dsp:txXfrm rot="-5400000">
        <a:off x="0" y="1716986"/>
        <a:ext cx="565670" cy="242430"/>
      </dsp:txXfrm>
    </dsp:sp>
    <dsp:sp modelId="{C20CFE46-5BD3-4345-A06F-3A451660B8EA}">
      <dsp:nvSpPr>
        <dsp:cNvPr id="0" name=""/>
        <dsp:cNvSpPr/>
      </dsp:nvSpPr>
      <dsp:spPr>
        <a:xfrm rot="5400000">
          <a:off x="2830732" y="-885089"/>
          <a:ext cx="767732" cy="52978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ru-RU" sz="1200" kern="1200"/>
            <a:t>осуществление органами местного самоуправления Республики Тыва мероприятий по муниципальному земельному контролю в целях вовлечения в налоговый оборот неоформленных земельных участков, взаимодействие с органами государственного земельного надзора</a:t>
          </a:r>
        </a:p>
      </dsp:txBody>
      <dsp:txXfrm rot="-5400000">
        <a:off x="565670" y="1417451"/>
        <a:ext cx="5260379" cy="6927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BCC23-97F9-47A2-9CE7-F3ACDD41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8475</Words>
  <Characters>48312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Минземимущество РТ</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Хайжок Альбина Донгаковна</dc:creator>
  <cp:keywords/>
  <dc:description/>
  <cp:lastModifiedBy>Пользователь</cp:lastModifiedBy>
  <cp:revision>4</cp:revision>
  <cp:lastPrinted>2020-01-22T10:23:00Z</cp:lastPrinted>
  <dcterms:created xsi:type="dcterms:W3CDTF">2020-01-30T09:21:00Z</dcterms:created>
  <dcterms:modified xsi:type="dcterms:W3CDTF">2020-01-30T09:31:00Z</dcterms:modified>
</cp:coreProperties>
</file>