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37" w:rsidRPr="00823D37" w:rsidRDefault="00823D37" w:rsidP="00823D37">
      <w:pPr>
        <w:tabs>
          <w:tab w:val="left" w:pos="1701"/>
        </w:tabs>
        <w:ind w:right="-2"/>
        <w:jc w:val="center"/>
        <w:rPr>
          <w:b/>
          <w:sz w:val="26"/>
          <w:szCs w:val="26"/>
        </w:rPr>
      </w:pPr>
      <w:r w:rsidRPr="00823D37">
        <w:rPr>
          <w:b/>
          <w:sz w:val="26"/>
          <w:szCs w:val="26"/>
        </w:rPr>
        <w:t>ОТЧЕТ</w:t>
      </w:r>
    </w:p>
    <w:p w:rsidR="00823D37" w:rsidRPr="00823D37" w:rsidRDefault="00823D37" w:rsidP="00823D37">
      <w:pPr>
        <w:tabs>
          <w:tab w:val="left" w:pos="1701"/>
        </w:tabs>
        <w:ind w:right="-2"/>
        <w:jc w:val="center"/>
        <w:rPr>
          <w:b/>
          <w:sz w:val="26"/>
          <w:szCs w:val="26"/>
        </w:rPr>
      </w:pPr>
      <w:r w:rsidRPr="00823D37">
        <w:rPr>
          <w:b/>
          <w:sz w:val="26"/>
          <w:szCs w:val="26"/>
        </w:rPr>
        <w:t xml:space="preserve">об итогах деятельности Министерства земельных </w:t>
      </w:r>
    </w:p>
    <w:p w:rsidR="00823D37" w:rsidRPr="00823D37" w:rsidRDefault="00823D37" w:rsidP="00823D37">
      <w:pPr>
        <w:tabs>
          <w:tab w:val="left" w:pos="1701"/>
        </w:tabs>
        <w:ind w:right="-2"/>
        <w:jc w:val="center"/>
        <w:rPr>
          <w:b/>
          <w:sz w:val="26"/>
          <w:szCs w:val="26"/>
        </w:rPr>
      </w:pPr>
      <w:r w:rsidRPr="00823D37">
        <w:rPr>
          <w:b/>
          <w:sz w:val="26"/>
          <w:szCs w:val="26"/>
        </w:rPr>
        <w:t xml:space="preserve">и имущественных отношений Республики Тыва </w:t>
      </w:r>
    </w:p>
    <w:p w:rsidR="00823D37" w:rsidRPr="00823D37" w:rsidRDefault="00823D37" w:rsidP="00823D37">
      <w:pPr>
        <w:tabs>
          <w:tab w:val="left" w:pos="1701"/>
        </w:tabs>
        <w:ind w:right="-2"/>
        <w:jc w:val="center"/>
        <w:rPr>
          <w:b/>
          <w:sz w:val="26"/>
          <w:szCs w:val="26"/>
        </w:rPr>
      </w:pPr>
      <w:r w:rsidRPr="00823D37">
        <w:rPr>
          <w:b/>
          <w:sz w:val="26"/>
          <w:szCs w:val="26"/>
        </w:rPr>
        <w:t>за 1 полугодие 2018 г.</w:t>
      </w:r>
    </w:p>
    <w:p w:rsidR="00172FF6" w:rsidRPr="00823D37" w:rsidRDefault="00172FF6" w:rsidP="001D746E">
      <w:pPr>
        <w:tabs>
          <w:tab w:val="left" w:pos="1701"/>
        </w:tabs>
        <w:ind w:right="-2" w:firstLine="567"/>
        <w:jc w:val="center"/>
        <w:rPr>
          <w:sz w:val="26"/>
          <w:szCs w:val="26"/>
        </w:rPr>
      </w:pPr>
    </w:p>
    <w:p w:rsidR="00AC46F2" w:rsidRPr="00823D37" w:rsidRDefault="00044636" w:rsidP="000F3F17">
      <w:pPr>
        <w:tabs>
          <w:tab w:val="left" w:pos="0"/>
        </w:tabs>
        <w:ind w:firstLine="567"/>
        <w:jc w:val="both"/>
        <w:rPr>
          <w:b/>
          <w:sz w:val="26"/>
          <w:szCs w:val="26"/>
        </w:rPr>
      </w:pPr>
      <w:r>
        <w:rPr>
          <w:b/>
          <w:sz w:val="26"/>
          <w:szCs w:val="26"/>
        </w:rPr>
        <w:t>Осуществление</w:t>
      </w:r>
      <w:r w:rsidR="00AC46F2" w:rsidRPr="00823D37">
        <w:rPr>
          <w:b/>
          <w:sz w:val="26"/>
          <w:szCs w:val="26"/>
        </w:rPr>
        <w:t xml:space="preserve"> полномочий собственника государственного имущества Республики Тыва</w:t>
      </w:r>
      <w:r w:rsidR="000F3F17" w:rsidRPr="00823D37">
        <w:rPr>
          <w:b/>
          <w:sz w:val="26"/>
          <w:szCs w:val="26"/>
        </w:rPr>
        <w:t>.</w:t>
      </w:r>
    </w:p>
    <w:p w:rsidR="00E14759" w:rsidRPr="00823D37" w:rsidRDefault="000F3F17" w:rsidP="001D746E">
      <w:pPr>
        <w:ind w:firstLine="567"/>
        <w:jc w:val="both"/>
        <w:rPr>
          <w:sz w:val="26"/>
          <w:szCs w:val="26"/>
        </w:rPr>
      </w:pPr>
      <w:r w:rsidRPr="00823D37">
        <w:rPr>
          <w:sz w:val="26"/>
          <w:szCs w:val="26"/>
        </w:rPr>
        <w:t>За отчетный период согласно</w:t>
      </w:r>
      <w:r w:rsidR="00E14759" w:rsidRPr="00823D37">
        <w:rPr>
          <w:sz w:val="26"/>
          <w:szCs w:val="26"/>
        </w:rPr>
        <w:t xml:space="preserve"> Положени</w:t>
      </w:r>
      <w:r w:rsidRPr="00823D37">
        <w:rPr>
          <w:sz w:val="26"/>
          <w:szCs w:val="26"/>
        </w:rPr>
        <w:t>ю</w:t>
      </w:r>
      <w:r w:rsidR="00E14759" w:rsidRPr="00823D37">
        <w:rPr>
          <w:sz w:val="26"/>
          <w:szCs w:val="26"/>
        </w:rPr>
        <w:t xml:space="preserve"> об учете и ведении реестра государстве</w:t>
      </w:r>
      <w:r w:rsidRPr="00823D37">
        <w:rPr>
          <w:sz w:val="26"/>
          <w:szCs w:val="26"/>
        </w:rPr>
        <w:t>нного имущества Республики Тыва</w:t>
      </w:r>
      <w:r w:rsidR="00FB0CE8" w:rsidRPr="00823D37">
        <w:rPr>
          <w:sz w:val="26"/>
          <w:szCs w:val="26"/>
        </w:rPr>
        <w:t xml:space="preserve"> приняты и обработаны данные </w:t>
      </w:r>
      <w:r w:rsidR="00FB0CE8" w:rsidRPr="00823D37">
        <w:rPr>
          <w:b/>
          <w:sz w:val="26"/>
          <w:szCs w:val="26"/>
        </w:rPr>
        <w:t>152</w:t>
      </w:r>
      <w:r w:rsidR="00E14759" w:rsidRPr="00823D37">
        <w:rPr>
          <w:b/>
          <w:sz w:val="26"/>
          <w:szCs w:val="26"/>
        </w:rPr>
        <w:t xml:space="preserve"> </w:t>
      </w:r>
      <w:r w:rsidR="00E14759" w:rsidRPr="00823D37">
        <w:rPr>
          <w:sz w:val="26"/>
          <w:szCs w:val="26"/>
        </w:rPr>
        <w:t>государственных учреждений по государственному имуществу, закрепленному на праве оперативного управления.</w:t>
      </w:r>
    </w:p>
    <w:p w:rsidR="00A97F2D" w:rsidRPr="00823D37" w:rsidRDefault="000F3F17" w:rsidP="00A97F2D">
      <w:pPr>
        <w:ind w:firstLine="567"/>
        <w:jc w:val="both"/>
        <w:rPr>
          <w:sz w:val="26"/>
          <w:szCs w:val="26"/>
        </w:rPr>
      </w:pPr>
      <w:r w:rsidRPr="00823D37">
        <w:rPr>
          <w:sz w:val="26"/>
          <w:szCs w:val="26"/>
        </w:rPr>
        <w:t>Всего</w:t>
      </w:r>
      <w:r w:rsidR="00A97F2D" w:rsidRPr="00823D37">
        <w:rPr>
          <w:sz w:val="26"/>
          <w:szCs w:val="26"/>
        </w:rPr>
        <w:t xml:space="preserve"> на 1 июля 2018 года в Реестре государственной собственности Республики Тыва состоит </w:t>
      </w:r>
      <w:r w:rsidR="00A97F2D" w:rsidRPr="00823D37">
        <w:rPr>
          <w:b/>
          <w:color w:val="0D0D0D" w:themeColor="text1" w:themeTint="F2"/>
          <w:sz w:val="26"/>
          <w:szCs w:val="26"/>
        </w:rPr>
        <w:t>295</w:t>
      </w:r>
      <w:r w:rsidR="00A97F2D" w:rsidRPr="00823D37">
        <w:rPr>
          <w:color w:val="0D0D0D" w:themeColor="text1" w:themeTint="F2"/>
          <w:sz w:val="26"/>
          <w:szCs w:val="26"/>
        </w:rPr>
        <w:t xml:space="preserve"> организаций, из них </w:t>
      </w:r>
      <w:r w:rsidR="00A97F2D" w:rsidRPr="00823D37">
        <w:rPr>
          <w:b/>
          <w:color w:val="0D0D0D" w:themeColor="text1" w:themeTint="F2"/>
          <w:sz w:val="26"/>
          <w:szCs w:val="26"/>
        </w:rPr>
        <w:t xml:space="preserve">251 </w:t>
      </w:r>
      <w:r w:rsidR="00A97F2D" w:rsidRPr="00823D37">
        <w:rPr>
          <w:sz w:val="26"/>
          <w:szCs w:val="26"/>
        </w:rPr>
        <w:t xml:space="preserve">государственных учреждений, </w:t>
      </w:r>
      <w:r w:rsidR="00FC04A4" w:rsidRPr="00823D37">
        <w:rPr>
          <w:b/>
          <w:sz w:val="26"/>
          <w:szCs w:val="26"/>
        </w:rPr>
        <w:t>24</w:t>
      </w:r>
      <w:r w:rsidR="00A97F2D" w:rsidRPr="00823D37">
        <w:rPr>
          <w:b/>
          <w:sz w:val="26"/>
          <w:szCs w:val="26"/>
        </w:rPr>
        <w:t xml:space="preserve"> </w:t>
      </w:r>
      <w:r w:rsidR="00A97F2D" w:rsidRPr="00823D37">
        <w:rPr>
          <w:sz w:val="26"/>
          <w:szCs w:val="26"/>
        </w:rPr>
        <w:t xml:space="preserve">государственных унитарных (казенных) предприятий, имеющих в составе имущество государственной собственности Республики Тыва, </w:t>
      </w:r>
      <w:r w:rsidR="00A97F2D" w:rsidRPr="00823D37">
        <w:rPr>
          <w:b/>
          <w:sz w:val="26"/>
          <w:szCs w:val="26"/>
        </w:rPr>
        <w:t>19</w:t>
      </w:r>
      <w:r w:rsidR="00A97F2D" w:rsidRPr="00823D37">
        <w:rPr>
          <w:sz w:val="26"/>
          <w:szCs w:val="26"/>
        </w:rPr>
        <w:t xml:space="preserve"> открытых акционерных обществ и обществ с ограниченной ответственностью, в уставном капитале которых имеется доля Республики Тыва.</w:t>
      </w:r>
    </w:p>
    <w:p w:rsidR="0053299B" w:rsidRPr="00823D37" w:rsidRDefault="0053299B" w:rsidP="00EE7DA4">
      <w:pPr>
        <w:ind w:firstLine="567"/>
        <w:jc w:val="both"/>
        <w:rPr>
          <w:sz w:val="26"/>
          <w:szCs w:val="26"/>
        </w:rPr>
      </w:pPr>
      <w:r w:rsidRPr="00823D37">
        <w:rPr>
          <w:sz w:val="26"/>
          <w:szCs w:val="26"/>
        </w:rPr>
        <w:t xml:space="preserve">Количество объектов недвижимости, относящихся к собственности Республики Тыва составляет </w:t>
      </w:r>
      <w:r w:rsidRPr="00823D37">
        <w:rPr>
          <w:b/>
          <w:sz w:val="26"/>
          <w:szCs w:val="26"/>
        </w:rPr>
        <w:t>2450 (зданий и сооружений),</w:t>
      </w:r>
      <w:r w:rsidRPr="00823D37">
        <w:rPr>
          <w:sz w:val="26"/>
          <w:szCs w:val="26"/>
        </w:rPr>
        <w:t xml:space="preserve"> по сравнению с аналогичным периодом 2017 г. </w:t>
      </w:r>
      <w:r w:rsidRPr="00823D37">
        <w:rPr>
          <w:i/>
          <w:sz w:val="26"/>
          <w:szCs w:val="26"/>
        </w:rPr>
        <w:t>увеличило</w:t>
      </w:r>
      <w:r w:rsidR="001F1B64" w:rsidRPr="00823D37">
        <w:rPr>
          <w:i/>
          <w:sz w:val="26"/>
          <w:szCs w:val="26"/>
        </w:rPr>
        <w:t>сь</w:t>
      </w:r>
      <w:r w:rsidR="00EE7DA4" w:rsidRPr="00823D37">
        <w:rPr>
          <w:sz w:val="26"/>
          <w:szCs w:val="26"/>
        </w:rPr>
        <w:t xml:space="preserve"> на </w:t>
      </w:r>
      <w:r w:rsidRPr="00823D37">
        <w:rPr>
          <w:b/>
          <w:sz w:val="26"/>
          <w:szCs w:val="26"/>
        </w:rPr>
        <w:t>4,9</w:t>
      </w:r>
      <w:r w:rsidRPr="00823D37">
        <w:rPr>
          <w:sz w:val="26"/>
          <w:szCs w:val="26"/>
        </w:rPr>
        <w:t xml:space="preserve"> % (в 2017 г. 2329 зданий и сооружений). </w:t>
      </w:r>
    </w:p>
    <w:p w:rsidR="00EE7DA4" w:rsidRPr="00823D37" w:rsidRDefault="00EE7DA4" w:rsidP="00EE7DA4">
      <w:pPr>
        <w:ind w:firstLine="567"/>
        <w:jc w:val="both"/>
        <w:rPr>
          <w:sz w:val="26"/>
          <w:szCs w:val="26"/>
        </w:rPr>
      </w:pPr>
      <w:r w:rsidRPr="00823D37">
        <w:rPr>
          <w:sz w:val="26"/>
          <w:szCs w:val="26"/>
        </w:rPr>
        <w:t xml:space="preserve">В государственную собственность Республики Тыва в отчетном периоде принято </w:t>
      </w:r>
      <w:r w:rsidRPr="00823D37">
        <w:rPr>
          <w:b/>
          <w:sz w:val="26"/>
          <w:szCs w:val="26"/>
        </w:rPr>
        <w:t>318</w:t>
      </w:r>
      <w:r w:rsidRPr="00823D37">
        <w:rPr>
          <w:sz w:val="26"/>
          <w:szCs w:val="26"/>
        </w:rPr>
        <w:t xml:space="preserve"> завершенных строительством объектов, по сравнению с аналогичным периодом 2017 г. </w:t>
      </w:r>
      <w:r w:rsidRPr="00823D37">
        <w:rPr>
          <w:i/>
          <w:sz w:val="26"/>
          <w:szCs w:val="26"/>
        </w:rPr>
        <w:t>уменьшил</w:t>
      </w:r>
      <w:r w:rsidR="00931BFF" w:rsidRPr="00823D37">
        <w:rPr>
          <w:i/>
          <w:sz w:val="26"/>
          <w:szCs w:val="26"/>
        </w:rPr>
        <w:t>о</w:t>
      </w:r>
      <w:r w:rsidRPr="00823D37">
        <w:rPr>
          <w:i/>
          <w:sz w:val="26"/>
          <w:szCs w:val="26"/>
        </w:rPr>
        <w:t>сь</w:t>
      </w:r>
      <w:r w:rsidRPr="00823D37">
        <w:rPr>
          <w:sz w:val="26"/>
          <w:szCs w:val="26"/>
        </w:rPr>
        <w:t xml:space="preserve"> на </w:t>
      </w:r>
      <w:r w:rsidRPr="00823D37">
        <w:rPr>
          <w:b/>
          <w:sz w:val="26"/>
          <w:szCs w:val="26"/>
        </w:rPr>
        <w:t>0,15</w:t>
      </w:r>
      <w:r w:rsidRPr="00823D37">
        <w:rPr>
          <w:sz w:val="26"/>
          <w:szCs w:val="26"/>
        </w:rPr>
        <w:t xml:space="preserve"> % (в 2017 г. 357 завершенных строительством объектов)</w:t>
      </w:r>
      <w:r w:rsidR="00492350" w:rsidRPr="00823D37">
        <w:rPr>
          <w:sz w:val="26"/>
          <w:szCs w:val="26"/>
        </w:rPr>
        <w:t>.</w:t>
      </w:r>
      <w:r w:rsidR="00931BFF" w:rsidRPr="00823D37">
        <w:rPr>
          <w:sz w:val="26"/>
          <w:szCs w:val="26"/>
        </w:rPr>
        <w:t xml:space="preserve">  </w:t>
      </w:r>
    </w:p>
    <w:p w:rsidR="0090685F" w:rsidRPr="00823D37" w:rsidRDefault="0090685F" w:rsidP="0090685F">
      <w:pPr>
        <w:ind w:firstLine="567"/>
        <w:jc w:val="both"/>
        <w:rPr>
          <w:sz w:val="26"/>
          <w:szCs w:val="26"/>
        </w:rPr>
      </w:pPr>
      <w:r w:rsidRPr="00823D37">
        <w:rPr>
          <w:sz w:val="26"/>
          <w:szCs w:val="26"/>
        </w:rPr>
        <w:t xml:space="preserve">В соответствии с полномочиями Министерства всего издано </w:t>
      </w:r>
      <w:r w:rsidRPr="00823D37">
        <w:rPr>
          <w:b/>
          <w:sz w:val="26"/>
          <w:szCs w:val="26"/>
        </w:rPr>
        <w:t>95</w:t>
      </w:r>
      <w:r w:rsidRPr="00823D37">
        <w:rPr>
          <w:sz w:val="26"/>
          <w:szCs w:val="26"/>
        </w:rPr>
        <w:t xml:space="preserve"> распоряжений министерства по принятию, закреплению, списанию, передвижению государственного имущества, закрепленного за государственными учреждениями, и имущества казны Республики Тыва. </w:t>
      </w:r>
    </w:p>
    <w:p w:rsidR="00A97F2D" w:rsidRPr="00823D37" w:rsidRDefault="00BE3A4A" w:rsidP="00A97F2D">
      <w:pPr>
        <w:ind w:firstLine="567"/>
        <w:jc w:val="both"/>
        <w:rPr>
          <w:color w:val="1D1B11"/>
          <w:sz w:val="26"/>
          <w:szCs w:val="26"/>
        </w:rPr>
      </w:pPr>
      <w:r w:rsidRPr="00823D37">
        <w:rPr>
          <w:color w:val="1D1B11"/>
          <w:sz w:val="26"/>
          <w:szCs w:val="26"/>
        </w:rPr>
        <w:t>Во исполнение</w:t>
      </w:r>
      <w:r w:rsidR="00044636">
        <w:rPr>
          <w:color w:val="1D1B11"/>
          <w:sz w:val="26"/>
          <w:szCs w:val="26"/>
        </w:rPr>
        <w:t xml:space="preserve"> приказа</w:t>
      </w:r>
      <w:r w:rsidR="00A97F2D" w:rsidRPr="00823D37">
        <w:rPr>
          <w:color w:val="1D1B11"/>
          <w:sz w:val="26"/>
          <w:szCs w:val="26"/>
        </w:rPr>
        <w:t xml:space="preserve"> Министерства обороны Российской Федерации в 1 </w:t>
      </w:r>
      <w:r w:rsidR="000F3F17" w:rsidRPr="00823D37">
        <w:rPr>
          <w:color w:val="1D1B11"/>
          <w:sz w:val="26"/>
          <w:szCs w:val="26"/>
        </w:rPr>
        <w:t>полугодии</w:t>
      </w:r>
      <w:r w:rsidR="00A97F2D" w:rsidRPr="00823D37">
        <w:rPr>
          <w:color w:val="1D1B11"/>
          <w:sz w:val="26"/>
          <w:szCs w:val="26"/>
        </w:rPr>
        <w:t xml:space="preserve"> 2018 года принято в собственность Республики Тыва </w:t>
      </w:r>
      <w:r w:rsidR="00A97F2D" w:rsidRPr="00823D37">
        <w:rPr>
          <w:b/>
          <w:color w:val="1D1B11"/>
          <w:sz w:val="26"/>
          <w:szCs w:val="26"/>
        </w:rPr>
        <w:t>3</w:t>
      </w:r>
      <w:r w:rsidR="00A97F2D" w:rsidRPr="00823D37">
        <w:rPr>
          <w:color w:val="1D1B11"/>
          <w:sz w:val="26"/>
          <w:szCs w:val="26"/>
        </w:rPr>
        <w:t xml:space="preserve"> единицы специальной техники.  Специальная техника закреплена за администрацией Дзун-Хемчикского кожууна, доставившей их за счет собственных средств.</w:t>
      </w:r>
    </w:p>
    <w:p w:rsidR="00A43F51" w:rsidRPr="00823D37" w:rsidRDefault="00AD6DFB" w:rsidP="00A43F51">
      <w:pPr>
        <w:ind w:firstLine="567"/>
        <w:jc w:val="both"/>
        <w:rPr>
          <w:color w:val="1D1B11"/>
          <w:sz w:val="26"/>
          <w:szCs w:val="26"/>
        </w:rPr>
      </w:pPr>
      <w:r w:rsidRPr="00823D37">
        <w:rPr>
          <w:color w:val="1D1B11"/>
          <w:sz w:val="26"/>
          <w:szCs w:val="26"/>
        </w:rPr>
        <w:tab/>
        <w:t xml:space="preserve">В связи с истечением срока действия договоров безвозмездного пользования с муниципальными образованиями движимого имущества Минобороны России, переданного в государственную собственность Республики Тыва, министерством разработаны и направлены в мае 2018 года проекты договоров с перечнем имущества во все администрации кожуунов. </w:t>
      </w:r>
    </w:p>
    <w:p w:rsidR="00A97F2D" w:rsidRPr="00823D37" w:rsidRDefault="00A97F2D" w:rsidP="00A97F2D">
      <w:pPr>
        <w:ind w:firstLine="567"/>
        <w:jc w:val="both"/>
        <w:rPr>
          <w:sz w:val="26"/>
          <w:szCs w:val="26"/>
        </w:rPr>
      </w:pPr>
      <w:r w:rsidRPr="00823D37">
        <w:rPr>
          <w:sz w:val="26"/>
          <w:szCs w:val="26"/>
        </w:rPr>
        <w:t xml:space="preserve">В рамках имущественной поддержки субъектов МСП министерство формирует и утверждает перечень государственного имущества Республики Тыва, свободного от прав третьих лиц, предназначенного для предоставления субъектам МСП и координирует работу органов местного самоуправления по формированию перечней муниципального имущества для предоставления субъектам МСП.   </w:t>
      </w:r>
    </w:p>
    <w:p w:rsidR="00A97F2D" w:rsidRPr="00823D37" w:rsidRDefault="00A97F2D" w:rsidP="00A97F2D">
      <w:pPr>
        <w:ind w:firstLine="567"/>
        <w:jc w:val="both"/>
        <w:rPr>
          <w:sz w:val="26"/>
          <w:szCs w:val="26"/>
        </w:rPr>
      </w:pPr>
      <w:r w:rsidRPr="00823D37">
        <w:rPr>
          <w:sz w:val="26"/>
          <w:szCs w:val="26"/>
        </w:rPr>
        <w:t>На 1 июля 2018 года перечни муниципального имущества, свободного от прав третьих лиц, предназначенного для предоставления субъектам МСП сформированы и утверждены в 17 муниципальных районах республики из 17, в 2-х городских округах гг. Кызыл и Ак-Довурак, и в 4-х городских поселениях пгт. Каа-Хем, г. Туран. г.Чадан и г.Шагонар.</w:t>
      </w:r>
    </w:p>
    <w:p w:rsidR="00A97F2D" w:rsidRPr="00823D37" w:rsidRDefault="00A97F2D" w:rsidP="00A97F2D">
      <w:pPr>
        <w:ind w:firstLine="567"/>
        <w:jc w:val="both"/>
        <w:rPr>
          <w:sz w:val="26"/>
          <w:szCs w:val="26"/>
        </w:rPr>
      </w:pPr>
      <w:r w:rsidRPr="00823D37">
        <w:rPr>
          <w:sz w:val="26"/>
          <w:szCs w:val="26"/>
        </w:rPr>
        <w:lastRenderedPageBreak/>
        <w:t>Утверждены административные регламенты предоставления государственного и муниципального имущества во всех (всего 17) муниципальных районах Республики Тыва и 2-х городах Ак-Довурак и Кызыл.</w:t>
      </w:r>
    </w:p>
    <w:p w:rsidR="006416F1" w:rsidRPr="00823D37" w:rsidRDefault="006416F1" w:rsidP="006416F1">
      <w:pPr>
        <w:ind w:firstLine="567"/>
        <w:jc w:val="both"/>
        <w:rPr>
          <w:sz w:val="26"/>
          <w:szCs w:val="26"/>
        </w:rPr>
      </w:pPr>
      <w:r w:rsidRPr="00823D37">
        <w:rPr>
          <w:sz w:val="26"/>
          <w:szCs w:val="26"/>
        </w:rPr>
        <w:t>Кроме того, во исполнение пункта 7.1.3. плана-графика реализации на 2018 год мероприятий («дорожной карты») АО «Федеральная корпорация МСП» по развитию малого и среднего предпринимательства, органы местного самоуправления приступили к формированию и утверждению перечней имущества сельских поселений (не менее 2 сельских поселений в 1 муниципальном районе),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г. №209-ФЗ.</w:t>
      </w:r>
    </w:p>
    <w:p w:rsidR="006416F1" w:rsidRPr="00823D37" w:rsidRDefault="006416F1" w:rsidP="006416F1">
      <w:pPr>
        <w:ind w:firstLine="709"/>
        <w:jc w:val="both"/>
        <w:rPr>
          <w:color w:val="000000"/>
          <w:sz w:val="26"/>
          <w:szCs w:val="26"/>
        </w:rPr>
      </w:pPr>
      <w:r w:rsidRPr="00823D37">
        <w:rPr>
          <w:color w:val="000000"/>
          <w:sz w:val="26"/>
          <w:szCs w:val="26"/>
        </w:rPr>
        <w:t xml:space="preserve">На 1 июля 2018 года </w:t>
      </w:r>
      <w:r w:rsidRPr="00823D37">
        <w:rPr>
          <w:b/>
          <w:color w:val="000000"/>
          <w:sz w:val="26"/>
          <w:szCs w:val="26"/>
        </w:rPr>
        <w:t>утвердили перечни имущества</w:t>
      </w:r>
      <w:r w:rsidRPr="00823D37">
        <w:rPr>
          <w:color w:val="000000"/>
          <w:sz w:val="26"/>
          <w:szCs w:val="26"/>
        </w:rPr>
        <w:t xml:space="preserve"> для субъектов МСП </w:t>
      </w:r>
      <w:r w:rsidRPr="00823D37">
        <w:rPr>
          <w:b/>
          <w:color w:val="000000"/>
          <w:sz w:val="26"/>
          <w:szCs w:val="26"/>
        </w:rPr>
        <w:t>24</w:t>
      </w:r>
      <w:r w:rsidRPr="00823D37">
        <w:rPr>
          <w:color w:val="000000"/>
          <w:sz w:val="26"/>
          <w:szCs w:val="26"/>
        </w:rPr>
        <w:t xml:space="preserve"> сельские поселения республики в </w:t>
      </w:r>
      <w:r w:rsidRPr="00823D37">
        <w:rPr>
          <w:b/>
          <w:color w:val="000000"/>
          <w:sz w:val="26"/>
          <w:szCs w:val="26"/>
        </w:rPr>
        <w:t xml:space="preserve">10 </w:t>
      </w:r>
      <w:r w:rsidRPr="00823D37">
        <w:rPr>
          <w:color w:val="000000"/>
          <w:sz w:val="26"/>
          <w:szCs w:val="26"/>
        </w:rPr>
        <w:t>кожуунах. Не утверждены перечни сельских поселений в Чеди-Хольском, Тере-Хольском, Тоджинском, Пий-Хемском кожуунах.</w:t>
      </w:r>
    </w:p>
    <w:p w:rsidR="006416F1" w:rsidRPr="00823D37" w:rsidRDefault="006416F1" w:rsidP="006416F1">
      <w:pPr>
        <w:ind w:firstLine="567"/>
        <w:jc w:val="both"/>
        <w:rPr>
          <w:sz w:val="26"/>
          <w:szCs w:val="26"/>
        </w:rPr>
      </w:pPr>
      <w:r w:rsidRPr="00823D37">
        <w:rPr>
          <w:sz w:val="26"/>
          <w:szCs w:val="26"/>
        </w:rPr>
        <w:t>По состоянию на 1 июля 2018 года выросло количество имущества в перечне государственного имущества Республики Тыва на 7. (на 01.01.2018 было</w:t>
      </w:r>
      <w:r w:rsidR="0090685F" w:rsidRPr="00823D37">
        <w:rPr>
          <w:sz w:val="26"/>
          <w:szCs w:val="26"/>
        </w:rPr>
        <w:t xml:space="preserve"> </w:t>
      </w:r>
      <w:r w:rsidRPr="00823D37">
        <w:rPr>
          <w:sz w:val="26"/>
          <w:szCs w:val="26"/>
        </w:rPr>
        <w:t>18, стало 25 объектов).</w:t>
      </w:r>
    </w:p>
    <w:p w:rsidR="006416F1" w:rsidRPr="00823D37" w:rsidRDefault="006416F1" w:rsidP="006416F1">
      <w:pPr>
        <w:ind w:firstLine="567"/>
        <w:jc w:val="both"/>
        <w:rPr>
          <w:sz w:val="26"/>
          <w:szCs w:val="26"/>
        </w:rPr>
      </w:pPr>
      <w:r w:rsidRPr="00823D37">
        <w:rPr>
          <w:sz w:val="26"/>
          <w:szCs w:val="26"/>
        </w:rPr>
        <w:t>Согласно рейтингу трех лет 2016,</w:t>
      </w:r>
      <w:r w:rsidR="0090685F" w:rsidRPr="00823D37">
        <w:rPr>
          <w:sz w:val="26"/>
          <w:szCs w:val="26"/>
        </w:rPr>
        <w:t xml:space="preserve"> </w:t>
      </w:r>
      <w:r w:rsidRPr="00823D37">
        <w:rPr>
          <w:sz w:val="26"/>
          <w:szCs w:val="26"/>
        </w:rPr>
        <w:t>2017,</w:t>
      </w:r>
      <w:r w:rsidR="0090685F" w:rsidRPr="00823D37">
        <w:rPr>
          <w:sz w:val="26"/>
          <w:szCs w:val="26"/>
        </w:rPr>
        <w:t xml:space="preserve"> </w:t>
      </w:r>
      <w:r w:rsidRPr="00823D37">
        <w:rPr>
          <w:sz w:val="26"/>
          <w:szCs w:val="26"/>
        </w:rPr>
        <w:t>первый квартал 2018годов.</w:t>
      </w:r>
    </w:p>
    <w:p w:rsidR="006416F1" w:rsidRPr="00823D37" w:rsidRDefault="006416F1" w:rsidP="006416F1">
      <w:pPr>
        <w:ind w:firstLine="567"/>
        <w:jc w:val="both"/>
        <w:rPr>
          <w:sz w:val="26"/>
          <w:szCs w:val="26"/>
        </w:rPr>
      </w:pPr>
      <w:r w:rsidRPr="00823D37">
        <w:rPr>
          <w:sz w:val="26"/>
          <w:szCs w:val="26"/>
        </w:rPr>
        <w:t>На 31.12.2016 г. было 53 объекта в сводном перечне.</w:t>
      </w:r>
    </w:p>
    <w:p w:rsidR="006416F1" w:rsidRPr="00823D37" w:rsidRDefault="006416F1" w:rsidP="006416F1">
      <w:pPr>
        <w:ind w:firstLine="567"/>
        <w:jc w:val="both"/>
        <w:rPr>
          <w:sz w:val="26"/>
          <w:szCs w:val="26"/>
        </w:rPr>
      </w:pPr>
      <w:r w:rsidRPr="00823D37">
        <w:rPr>
          <w:sz w:val="26"/>
          <w:szCs w:val="26"/>
        </w:rPr>
        <w:t>На 31.12.2017 г. было 90 объектов в сводном перечне.</w:t>
      </w:r>
    </w:p>
    <w:p w:rsidR="006416F1" w:rsidRPr="00823D37" w:rsidRDefault="006416F1" w:rsidP="006416F1">
      <w:pPr>
        <w:ind w:firstLine="567"/>
        <w:jc w:val="both"/>
        <w:rPr>
          <w:sz w:val="26"/>
          <w:szCs w:val="26"/>
        </w:rPr>
      </w:pPr>
      <w:r w:rsidRPr="00823D37">
        <w:rPr>
          <w:sz w:val="26"/>
          <w:szCs w:val="26"/>
        </w:rPr>
        <w:t xml:space="preserve">На 01.07.2018 г. всего в сводном перечне государственного имущества Республики Тыва и муниципального имущества числится </w:t>
      </w:r>
      <w:r w:rsidRPr="00823D37">
        <w:rPr>
          <w:b/>
          <w:sz w:val="26"/>
          <w:szCs w:val="26"/>
        </w:rPr>
        <w:t>110</w:t>
      </w:r>
      <w:r w:rsidRPr="00823D37">
        <w:rPr>
          <w:sz w:val="26"/>
          <w:szCs w:val="26"/>
        </w:rPr>
        <w:t xml:space="preserve"> объектов</w:t>
      </w:r>
      <w:r w:rsidR="00CA29AE" w:rsidRPr="00823D37">
        <w:rPr>
          <w:sz w:val="26"/>
          <w:szCs w:val="26"/>
        </w:rPr>
        <w:t xml:space="preserve"> (на 31.12.2017 г. было 90 объектов)</w:t>
      </w:r>
      <w:r w:rsidRPr="00823D37">
        <w:rPr>
          <w:sz w:val="26"/>
          <w:szCs w:val="26"/>
        </w:rPr>
        <w:t>, в том числе 73 зданий и помещений, 37 земельных участка общей площадью 132 835,0 кв.м. Из числа 110 объектов 85 в муниципальных образованиях и 25 объектов субъекта РФ - Республики Тыва. По состоянию на 01 июля 2017 г. всего было 53 объекта в сводном перечне.</w:t>
      </w:r>
    </w:p>
    <w:p w:rsidR="006416F1" w:rsidRPr="00823D37" w:rsidRDefault="006416F1" w:rsidP="006416F1">
      <w:pPr>
        <w:ind w:firstLine="567"/>
        <w:jc w:val="both"/>
        <w:rPr>
          <w:sz w:val="26"/>
          <w:szCs w:val="26"/>
        </w:rPr>
      </w:pPr>
      <w:r w:rsidRPr="00823D37">
        <w:rPr>
          <w:sz w:val="26"/>
          <w:szCs w:val="26"/>
        </w:rPr>
        <w:t xml:space="preserve">Во исполнение пункта 2Г поручения Президента Российской Федерации от 15.05.2018 г. № Пр-817ГС по итогам заседания Государственного совета РФ 05.04.2018 г. до 1 октября 2018 года Министерству земельных и имущественных отношений Республики Тыва и администрациям кожуунов, г.г. Кызыл, Ак-Довурак, городских поселений необходимо разместить на сайте Правительства Республики Тыва и на сайтах органов местного самоуправления в сети «Интернет» реестры государственного и муниципального имущества. </w:t>
      </w:r>
    </w:p>
    <w:p w:rsidR="00D12747" w:rsidRPr="00823D37" w:rsidRDefault="00D12747" w:rsidP="0008510B">
      <w:pPr>
        <w:ind w:firstLine="708"/>
        <w:jc w:val="both"/>
        <w:rPr>
          <w:sz w:val="26"/>
          <w:szCs w:val="26"/>
        </w:rPr>
      </w:pPr>
    </w:p>
    <w:p w:rsidR="00D3213F" w:rsidRPr="00823D37" w:rsidRDefault="00D3213F" w:rsidP="00D3213F">
      <w:pPr>
        <w:ind w:firstLine="567"/>
        <w:jc w:val="both"/>
        <w:rPr>
          <w:b/>
          <w:i/>
          <w:spacing w:val="4"/>
          <w:sz w:val="26"/>
          <w:szCs w:val="26"/>
        </w:rPr>
      </w:pPr>
      <w:r w:rsidRPr="00823D37">
        <w:rPr>
          <w:b/>
          <w:i/>
          <w:spacing w:val="4"/>
          <w:sz w:val="26"/>
          <w:szCs w:val="26"/>
        </w:rPr>
        <w:t>Анализ эффективности деятельности государственных унитарных предприятий и хозяйственных обществ, доли (паи, акции) которых находятся в собственности Республики Тыва</w:t>
      </w:r>
    </w:p>
    <w:p w:rsidR="00D3213F" w:rsidRPr="00823D37" w:rsidRDefault="00D3213F" w:rsidP="00D3213F">
      <w:pPr>
        <w:ind w:firstLine="540"/>
        <w:jc w:val="both"/>
        <w:rPr>
          <w:spacing w:val="4"/>
          <w:sz w:val="26"/>
          <w:szCs w:val="26"/>
        </w:rPr>
      </w:pPr>
      <w:r w:rsidRPr="00823D37">
        <w:rPr>
          <w:spacing w:val="4"/>
          <w:sz w:val="26"/>
          <w:szCs w:val="26"/>
        </w:rPr>
        <w:t xml:space="preserve">По состоянию на 30 июня 2018 года в реестре государственного имущества Республики Тыва находятся </w:t>
      </w:r>
      <w:r w:rsidRPr="00823D37">
        <w:rPr>
          <w:b/>
          <w:spacing w:val="4"/>
          <w:sz w:val="26"/>
          <w:szCs w:val="26"/>
        </w:rPr>
        <w:t>24</w:t>
      </w:r>
      <w:r w:rsidRPr="00823D37">
        <w:rPr>
          <w:spacing w:val="4"/>
          <w:sz w:val="26"/>
          <w:szCs w:val="26"/>
        </w:rPr>
        <w:t xml:space="preserve"> государственных унитарных предприятия </w:t>
      </w:r>
      <w:r w:rsidR="00EC582B" w:rsidRPr="00823D37">
        <w:rPr>
          <w:spacing w:val="4"/>
          <w:sz w:val="26"/>
          <w:szCs w:val="26"/>
        </w:rPr>
        <w:t xml:space="preserve">(в АППГ – 28) </w:t>
      </w:r>
      <w:r w:rsidRPr="00823D37">
        <w:rPr>
          <w:spacing w:val="4"/>
          <w:sz w:val="26"/>
          <w:szCs w:val="26"/>
        </w:rPr>
        <w:t>и 19 хозяйственных обществ, доли (паи, акции) которых находятся в собственности Республики Тыва</w:t>
      </w:r>
      <w:r w:rsidR="00EC582B" w:rsidRPr="00823D37">
        <w:rPr>
          <w:spacing w:val="4"/>
          <w:sz w:val="26"/>
          <w:szCs w:val="26"/>
        </w:rPr>
        <w:t xml:space="preserve"> (АППГ – 19)</w:t>
      </w:r>
      <w:r w:rsidRPr="00823D37">
        <w:rPr>
          <w:spacing w:val="4"/>
          <w:sz w:val="26"/>
          <w:szCs w:val="26"/>
        </w:rPr>
        <w:t>.</w:t>
      </w:r>
    </w:p>
    <w:p w:rsidR="00D3213F" w:rsidRPr="00823D37" w:rsidRDefault="00D3213F" w:rsidP="00D3213F">
      <w:pPr>
        <w:ind w:firstLine="540"/>
        <w:jc w:val="both"/>
        <w:rPr>
          <w:rFonts w:eastAsiaTheme="minorHAnsi"/>
          <w:sz w:val="26"/>
          <w:szCs w:val="26"/>
          <w:lang w:eastAsia="en-US"/>
        </w:rPr>
      </w:pPr>
      <w:r w:rsidRPr="00823D37">
        <w:rPr>
          <w:rFonts w:eastAsiaTheme="minorHAnsi"/>
          <w:sz w:val="26"/>
          <w:szCs w:val="26"/>
          <w:lang w:eastAsia="en-US"/>
        </w:rPr>
        <w:t xml:space="preserve">В настоящее время завершается прием отчетов ГУПов и хозяйственных обществ по итогам их работы за 1 полугодие 2018 года. </w:t>
      </w:r>
    </w:p>
    <w:p w:rsidR="00D3213F" w:rsidRPr="00823D37" w:rsidRDefault="00D3213F" w:rsidP="00D3213F">
      <w:pPr>
        <w:ind w:firstLine="540"/>
        <w:jc w:val="both"/>
        <w:rPr>
          <w:rFonts w:eastAsiaTheme="minorHAnsi"/>
          <w:sz w:val="26"/>
          <w:szCs w:val="26"/>
          <w:lang w:eastAsia="en-US"/>
        </w:rPr>
      </w:pPr>
      <w:r w:rsidRPr="00823D37">
        <w:rPr>
          <w:rFonts w:eastAsiaTheme="minorHAnsi"/>
          <w:sz w:val="26"/>
          <w:szCs w:val="26"/>
          <w:lang w:eastAsia="en-US"/>
        </w:rPr>
        <w:t>Из 24 ГУПов действующими являются 12</w:t>
      </w:r>
      <w:r w:rsidR="00EC582B" w:rsidRPr="00823D37">
        <w:rPr>
          <w:rFonts w:eastAsiaTheme="minorHAnsi"/>
          <w:sz w:val="26"/>
          <w:szCs w:val="26"/>
          <w:lang w:eastAsia="en-US"/>
        </w:rPr>
        <w:t xml:space="preserve"> (АППГ – 15)</w:t>
      </w:r>
      <w:r w:rsidRPr="00823D37">
        <w:rPr>
          <w:rFonts w:eastAsiaTheme="minorHAnsi"/>
          <w:sz w:val="26"/>
          <w:szCs w:val="26"/>
          <w:lang w:eastAsia="en-US"/>
        </w:rPr>
        <w:t>, недействующие – 4</w:t>
      </w:r>
      <w:r w:rsidR="00EC582B" w:rsidRPr="00823D37">
        <w:rPr>
          <w:rFonts w:eastAsiaTheme="minorHAnsi"/>
          <w:sz w:val="26"/>
          <w:szCs w:val="26"/>
          <w:lang w:eastAsia="en-US"/>
        </w:rPr>
        <w:t xml:space="preserve"> (АППГ – 4)</w:t>
      </w:r>
      <w:r w:rsidRPr="00823D37">
        <w:rPr>
          <w:rFonts w:eastAsiaTheme="minorHAnsi"/>
          <w:sz w:val="26"/>
          <w:szCs w:val="26"/>
          <w:lang w:eastAsia="en-US"/>
        </w:rPr>
        <w:t>, на ликвидации – 2</w:t>
      </w:r>
      <w:r w:rsidR="00EC582B" w:rsidRPr="00823D37">
        <w:rPr>
          <w:rFonts w:eastAsiaTheme="minorHAnsi"/>
          <w:sz w:val="26"/>
          <w:szCs w:val="26"/>
          <w:lang w:eastAsia="en-US"/>
        </w:rPr>
        <w:t xml:space="preserve"> (АППГ – 1)</w:t>
      </w:r>
      <w:r w:rsidRPr="00823D37">
        <w:rPr>
          <w:rFonts w:eastAsiaTheme="minorHAnsi"/>
          <w:sz w:val="26"/>
          <w:szCs w:val="26"/>
          <w:lang w:eastAsia="en-US"/>
        </w:rPr>
        <w:t>, в стадии банкротства – 6</w:t>
      </w:r>
      <w:r w:rsidR="00EC582B" w:rsidRPr="00823D37">
        <w:rPr>
          <w:rFonts w:eastAsiaTheme="minorHAnsi"/>
          <w:sz w:val="26"/>
          <w:szCs w:val="26"/>
          <w:lang w:eastAsia="en-US"/>
        </w:rPr>
        <w:t xml:space="preserve"> (АППГ – 8)</w:t>
      </w:r>
      <w:r w:rsidRPr="00823D37">
        <w:rPr>
          <w:rFonts w:eastAsiaTheme="minorHAnsi"/>
          <w:sz w:val="26"/>
          <w:szCs w:val="26"/>
          <w:lang w:eastAsia="en-US"/>
        </w:rPr>
        <w:t>.</w:t>
      </w:r>
    </w:p>
    <w:p w:rsidR="00D3213F" w:rsidRDefault="00D3213F" w:rsidP="00931BFF">
      <w:pPr>
        <w:jc w:val="both"/>
        <w:rPr>
          <w:sz w:val="26"/>
          <w:szCs w:val="26"/>
        </w:rPr>
      </w:pPr>
      <w:r w:rsidRPr="00823D37">
        <w:rPr>
          <w:sz w:val="26"/>
          <w:szCs w:val="26"/>
        </w:rPr>
        <w:tab/>
      </w:r>
    </w:p>
    <w:p w:rsidR="00B70D50" w:rsidRDefault="00B70D50" w:rsidP="00931BFF">
      <w:pPr>
        <w:jc w:val="both"/>
        <w:rPr>
          <w:sz w:val="26"/>
          <w:szCs w:val="26"/>
        </w:rPr>
      </w:pPr>
    </w:p>
    <w:p w:rsidR="00B70D50" w:rsidRPr="00823D37" w:rsidRDefault="00B70D50" w:rsidP="00931BFF">
      <w:pPr>
        <w:jc w:val="both"/>
        <w:rPr>
          <w:sz w:val="26"/>
          <w:szCs w:val="26"/>
        </w:rPr>
      </w:pPr>
      <w:bookmarkStart w:id="0" w:name="_GoBack"/>
      <w:bookmarkEnd w:id="0"/>
    </w:p>
    <w:p w:rsidR="00D3213F" w:rsidRPr="00823D37" w:rsidRDefault="00823D37" w:rsidP="00D3213F">
      <w:pPr>
        <w:ind w:firstLine="708"/>
        <w:jc w:val="both"/>
        <w:rPr>
          <w:b/>
          <w:sz w:val="26"/>
          <w:szCs w:val="26"/>
        </w:rPr>
      </w:pPr>
      <w:r w:rsidRPr="00823D37">
        <w:rPr>
          <w:b/>
          <w:sz w:val="26"/>
          <w:szCs w:val="26"/>
        </w:rPr>
        <w:t>Хозяйственные общества</w:t>
      </w:r>
    </w:p>
    <w:p w:rsidR="00D3213F" w:rsidRPr="00823D37" w:rsidRDefault="00D3213F" w:rsidP="00D3213F">
      <w:pPr>
        <w:ind w:firstLine="708"/>
        <w:jc w:val="both"/>
        <w:rPr>
          <w:sz w:val="26"/>
          <w:szCs w:val="26"/>
        </w:rPr>
      </w:pPr>
      <w:r w:rsidRPr="00823D37">
        <w:rPr>
          <w:sz w:val="26"/>
          <w:szCs w:val="26"/>
        </w:rPr>
        <w:t xml:space="preserve">Из </w:t>
      </w:r>
      <w:r w:rsidRPr="00823D37">
        <w:rPr>
          <w:b/>
          <w:sz w:val="26"/>
          <w:szCs w:val="26"/>
        </w:rPr>
        <w:t>19</w:t>
      </w:r>
      <w:r w:rsidRPr="00823D37">
        <w:rPr>
          <w:sz w:val="26"/>
          <w:szCs w:val="26"/>
        </w:rPr>
        <w:t xml:space="preserve"> хозяйственных обще</w:t>
      </w:r>
      <w:r w:rsidR="00BE294F" w:rsidRPr="00823D37">
        <w:rPr>
          <w:sz w:val="26"/>
          <w:szCs w:val="26"/>
        </w:rPr>
        <w:t xml:space="preserve">ств </w:t>
      </w:r>
      <w:r w:rsidR="00BE294F" w:rsidRPr="00823D37">
        <w:rPr>
          <w:b/>
          <w:sz w:val="26"/>
          <w:szCs w:val="26"/>
        </w:rPr>
        <w:t>17</w:t>
      </w:r>
      <w:r w:rsidR="00BE294F" w:rsidRPr="00823D37">
        <w:rPr>
          <w:sz w:val="26"/>
          <w:szCs w:val="26"/>
        </w:rPr>
        <w:t xml:space="preserve"> являются действующими</w:t>
      </w:r>
      <w:r w:rsidR="00F90735" w:rsidRPr="00823D37">
        <w:rPr>
          <w:sz w:val="26"/>
          <w:szCs w:val="26"/>
        </w:rPr>
        <w:t xml:space="preserve"> (АППГ – 17)</w:t>
      </w:r>
      <w:r w:rsidR="00BE294F" w:rsidRPr="00823D37">
        <w:rPr>
          <w:sz w:val="26"/>
          <w:szCs w:val="26"/>
        </w:rPr>
        <w:t xml:space="preserve">, </w:t>
      </w:r>
      <w:r w:rsidRPr="00823D37">
        <w:rPr>
          <w:sz w:val="26"/>
          <w:szCs w:val="26"/>
        </w:rPr>
        <w:t>не действующее</w:t>
      </w:r>
      <w:r w:rsidR="00F90735" w:rsidRPr="00823D37">
        <w:rPr>
          <w:sz w:val="26"/>
          <w:szCs w:val="26"/>
        </w:rPr>
        <w:t xml:space="preserve"> - </w:t>
      </w:r>
      <w:r w:rsidR="00F90735" w:rsidRPr="00823D37">
        <w:rPr>
          <w:b/>
          <w:sz w:val="26"/>
          <w:szCs w:val="26"/>
        </w:rPr>
        <w:t>1</w:t>
      </w:r>
      <w:r w:rsidRPr="00823D37">
        <w:rPr>
          <w:sz w:val="26"/>
          <w:szCs w:val="26"/>
        </w:rPr>
        <w:t xml:space="preserve"> </w:t>
      </w:r>
      <w:r w:rsidRPr="00823D37">
        <w:rPr>
          <w:i/>
          <w:sz w:val="26"/>
          <w:szCs w:val="26"/>
        </w:rPr>
        <w:t>(АО «АИЖК РТ»)</w:t>
      </w:r>
      <w:r w:rsidR="00F90735" w:rsidRPr="00823D37">
        <w:rPr>
          <w:i/>
          <w:sz w:val="26"/>
          <w:szCs w:val="26"/>
        </w:rPr>
        <w:t xml:space="preserve"> </w:t>
      </w:r>
      <w:r w:rsidR="00F90735" w:rsidRPr="00823D37">
        <w:rPr>
          <w:sz w:val="26"/>
          <w:szCs w:val="26"/>
        </w:rPr>
        <w:t>(АППГ – 1)</w:t>
      </w:r>
      <w:r w:rsidRPr="00823D37">
        <w:rPr>
          <w:i/>
          <w:sz w:val="26"/>
          <w:szCs w:val="26"/>
        </w:rPr>
        <w:t>,</w:t>
      </w:r>
      <w:r w:rsidRPr="00823D37">
        <w:rPr>
          <w:sz w:val="26"/>
          <w:szCs w:val="26"/>
        </w:rPr>
        <w:t xml:space="preserve"> на банкротстве </w:t>
      </w:r>
      <w:r w:rsidR="00F90735" w:rsidRPr="00823D37">
        <w:rPr>
          <w:sz w:val="26"/>
          <w:szCs w:val="26"/>
        </w:rPr>
        <w:t xml:space="preserve">– </w:t>
      </w:r>
      <w:r w:rsidR="00F90735" w:rsidRPr="00823D37">
        <w:rPr>
          <w:b/>
          <w:sz w:val="26"/>
          <w:szCs w:val="26"/>
        </w:rPr>
        <w:t>1</w:t>
      </w:r>
      <w:r w:rsidR="00F90735" w:rsidRPr="00823D37">
        <w:rPr>
          <w:sz w:val="26"/>
          <w:szCs w:val="26"/>
        </w:rPr>
        <w:t xml:space="preserve"> </w:t>
      </w:r>
      <w:r w:rsidRPr="00823D37">
        <w:rPr>
          <w:i/>
          <w:sz w:val="26"/>
          <w:szCs w:val="26"/>
        </w:rPr>
        <w:t>(«ОАО «Юрта»)</w:t>
      </w:r>
      <w:r w:rsidR="00F90735" w:rsidRPr="00823D37">
        <w:rPr>
          <w:i/>
          <w:sz w:val="26"/>
          <w:szCs w:val="26"/>
        </w:rPr>
        <w:t xml:space="preserve"> </w:t>
      </w:r>
      <w:r w:rsidR="00F90735" w:rsidRPr="00823D37">
        <w:rPr>
          <w:sz w:val="26"/>
          <w:szCs w:val="26"/>
        </w:rPr>
        <w:t>(АППГ – 1)</w:t>
      </w:r>
      <w:r w:rsidRPr="00823D37">
        <w:rPr>
          <w:i/>
          <w:sz w:val="26"/>
          <w:szCs w:val="26"/>
        </w:rPr>
        <w:t>.</w:t>
      </w:r>
      <w:r w:rsidRPr="00823D37">
        <w:rPr>
          <w:sz w:val="26"/>
          <w:szCs w:val="26"/>
        </w:rPr>
        <w:tab/>
      </w:r>
    </w:p>
    <w:p w:rsidR="00931BFF" w:rsidRPr="00823D37" w:rsidRDefault="00931BFF" w:rsidP="001D746E">
      <w:pPr>
        <w:ind w:right="-2" w:firstLine="567"/>
        <w:jc w:val="center"/>
        <w:rPr>
          <w:b/>
          <w:sz w:val="26"/>
          <w:szCs w:val="26"/>
          <w:u w:val="single"/>
        </w:rPr>
      </w:pPr>
    </w:p>
    <w:p w:rsidR="00BE294F" w:rsidRPr="00823D37" w:rsidRDefault="00BE294F" w:rsidP="00BE294F">
      <w:pPr>
        <w:ind w:right="-2" w:firstLine="567"/>
        <w:jc w:val="both"/>
        <w:rPr>
          <w:b/>
          <w:i/>
          <w:sz w:val="26"/>
          <w:szCs w:val="26"/>
        </w:rPr>
      </w:pPr>
      <w:r w:rsidRPr="00823D37">
        <w:rPr>
          <w:b/>
          <w:i/>
          <w:sz w:val="26"/>
          <w:szCs w:val="26"/>
        </w:rPr>
        <w:t>Осуществление полномочий по распоряжению земельными участками, государственная собственность на которые не разграничена, расположенных на территории городского округа «Город Кызыл Республики Тыва».</w:t>
      </w:r>
    </w:p>
    <w:p w:rsidR="000E6BD0" w:rsidRPr="00823D37" w:rsidRDefault="000E6BD0" w:rsidP="000E6BD0">
      <w:pPr>
        <w:ind w:firstLine="567"/>
        <w:jc w:val="both"/>
        <w:rPr>
          <w:sz w:val="26"/>
          <w:szCs w:val="26"/>
        </w:rPr>
      </w:pPr>
      <w:r w:rsidRPr="00823D37">
        <w:rPr>
          <w:sz w:val="26"/>
          <w:szCs w:val="26"/>
        </w:rPr>
        <w:t xml:space="preserve">За </w:t>
      </w:r>
      <w:r w:rsidRPr="00823D37">
        <w:rPr>
          <w:sz w:val="26"/>
          <w:szCs w:val="26"/>
          <w:lang w:val="tt-RU"/>
        </w:rPr>
        <w:t xml:space="preserve">отчетный период </w:t>
      </w:r>
      <w:r w:rsidRPr="00823D37">
        <w:rPr>
          <w:sz w:val="26"/>
          <w:szCs w:val="26"/>
        </w:rPr>
        <w:t xml:space="preserve">рассмотрено </w:t>
      </w:r>
      <w:r w:rsidRPr="00823D37">
        <w:rPr>
          <w:b/>
          <w:sz w:val="26"/>
          <w:szCs w:val="26"/>
        </w:rPr>
        <w:t>2215</w:t>
      </w:r>
      <w:r w:rsidRPr="00823D37">
        <w:rPr>
          <w:sz w:val="26"/>
          <w:szCs w:val="26"/>
        </w:rPr>
        <w:t xml:space="preserve"> (аналогичный период прошлого года АППГ- </w:t>
      </w:r>
      <w:r w:rsidRPr="00823D37">
        <w:rPr>
          <w:i/>
          <w:sz w:val="26"/>
          <w:szCs w:val="26"/>
        </w:rPr>
        <w:t>1991</w:t>
      </w:r>
      <w:r w:rsidRPr="00823D37">
        <w:rPr>
          <w:sz w:val="26"/>
          <w:szCs w:val="26"/>
        </w:rPr>
        <w:t>) обращений от физических и юридических лиц</w:t>
      </w:r>
      <w:r w:rsidRPr="00823D37">
        <w:rPr>
          <w:i/>
          <w:sz w:val="26"/>
          <w:szCs w:val="26"/>
        </w:rPr>
        <w:t>.</w:t>
      </w:r>
      <w:r w:rsidRPr="00823D37">
        <w:rPr>
          <w:sz w:val="26"/>
          <w:szCs w:val="26"/>
        </w:rPr>
        <w:t xml:space="preserve"> </w:t>
      </w:r>
    </w:p>
    <w:p w:rsidR="000E6BD0" w:rsidRPr="00823D37" w:rsidRDefault="000E6BD0" w:rsidP="000E6BD0">
      <w:pPr>
        <w:autoSpaceDE w:val="0"/>
        <w:autoSpaceDN w:val="0"/>
        <w:adjustRightInd w:val="0"/>
        <w:ind w:right="-2" w:firstLine="567"/>
        <w:jc w:val="both"/>
        <w:rPr>
          <w:sz w:val="26"/>
          <w:szCs w:val="26"/>
        </w:rPr>
      </w:pPr>
      <w:r w:rsidRPr="00823D37">
        <w:rPr>
          <w:sz w:val="26"/>
          <w:szCs w:val="26"/>
        </w:rPr>
        <w:t xml:space="preserve">Министерством принято </w:t>
      </w:r>
      <w:r w:rsidRPr="00823D37">
        <w:rPr>
          <w:b/>
          <w:sz w:val="26"/>
          <w:szCs w:val="26"/>
        </w:rPr>
        <w:t>346</w:t>
      </w:r>
      <w:r w:rsidRPr="00823D37">
        <w:rPr>
          <w:sz w:val="26"/>
          <w:szCs w:val="26"/>
        </w:rPr>
        <w:t xml:space="preserve"> </w:t>
      </w:r>
      <w:r w:rsidRPr="00823D37">
        <w:rPr>
          <w:i/>
          <w:sz w:val="26"/>
          <w:szCs w:val="26"/>
        </w:rPr>
        <w:t>(АППГ – 362</w:t>
      </w:r>
      <w:r w:rsidRPr="00823D37">
        <w:rPr>
          <w:sz w:val="26"/>
          <w:szCs w:val="26"/>
        </w:rPr>
        <w:t>) распоряжений в сфере земельных отношений по не разграниченным землям г. Кызыла, из них:</w:t>
      </w:r>
    </w:p>
    <w:p w:rsidR="000E6BD0" w:rsidRPr="00823D37" w:rsidRDefault="000E6BD0" w:rsidP="000E6BD0">
      <w:pPr>
        <w:autoSpaceDE w:val="0"/>
        <w:autoSpaceDN w:val="0"/>
        <w:adjustRightInd w:val="0"/>
        <w:ind w:right="-2" w:firstLine="567"/>
        <w:jc w:val="both"/>
        <w:rPr>
          <w:sz w:val="26"/>
          <w:szCs w:val="26"/>
        </w:rPr>
      </w:pPr>
      <w:r w:rsidRPr="00823D37">
        <w:rPr>
          <w:sz w:val="26"/>
          <w:szCs w:val="26"/>
        </w:rPr>
        <w:t xml:space="preserve">- о предварительном согласовании в предоставлении земельных участков –  </w:t>
      </w:r>
      <w:r w:rsidRPr="00823D37">
        <w:rPr>
          <w:b/>
          <w:sz w:val="26"/>
          <w:szCs w:val="26"/>
        </w:rPr>
        <w:t xml:space="preserve">212 </w:t>
      </w:r>
      <w:r w:rsidRPr="00823D37">
        <w:rPr>
          <w:i/>
          <w:sz w:val="26"/>
          <w:szCs w:val="26"/>
        </w:rPr>
        <w:t>(АППГ – 213)</w:t>
      </w:r>
      <w:r w:rsidRPr="00823D37">
        <w:rPr>
          <w:b/>
          <w:sz w:val="26"/>
          <w:szCs w:val="26"/>
        </w:rPr>
        <w:t xml:space="preserve"> </w:t>
      </w:r>
      <w:r w:rsidRPr="00823D37">
        <w:rPr>
          <w:sz w:val="26"/>
          <w:szCs w:val="26"/>
        </w:rPr>
        <w:t>(собственники зданий, сооружений, для садоводства);</w:t>
      </w:r>
    </w:p>
    <w:p w:rsidR="000E6BD0" w:rsidRPr="00823D37" w:rsidRDefault="000E6BD0" w:rsidP="000E6BD0">
      <w:pPr>
        <w:autoSpaceDE w:val="0"/>
        <w:autoSpaceDN w:val="0"/>
        <w:adjustRightInd w:val="0"/>
        <w:ind w:right="-2" w:firstLine="567"/>
        <w:jc w:val="both"/>
        <w:rPr>
          <w:sz w:val="26"/>
          <w:szCs w:val="26"/>
        </w:rPr>
      </w:pPr>
      <w:r w:rsidRPr="00823D37">
        <w:rPr>
          <w:sz w:val="26"/>
          <w:szCs w:val="26"/>
        </w:rPr>
        <w:t xml:space="preserve">- предоставление земельного участка на праве постоянного (бессрочное) пользования </w:t>
      </w:r>
      <w:r w:rsidRPr="00823D37">
        <w:rPr>
          <w:b/>
          <w:sz w:val="26"/>
          <w:szCs w:val="26"/>
        </w:rPr>
        <w:t>– 0</w:t>
      </w:r>
      <w:r w:rsidRPr="00823D37">
        <w:rPr>
          <w:sz w:val="26"/>
          <w:szCs w:val="26"/>
        </w:rPr>
        <w:t xml:space="preserve"> </w:t>
      </w:r>
      <w:r w:rsidRPr="00823D37">
        <w:rPr>
          <w:i/>
          <w:sz w:val="26"/>
          <w:szCs w:val="26"/>
        </w:rPr>
        <w:t xml:space="preserve">(АППГ – 5) </w:t>
      </w:r>
      <w:r w:rsidRPr="00823D37">
        <w:rPr>
          <w:sz w:val="26"/>
          <w:szCs w:val="26"/>
        </w:rPr>
        <w:t>(государственные казенные учреждения);</w:t>
      </w:r>
    </w:p>
    <w:p w:rsidR="000E6BD0" w:rsidRPr="00823D37" w:rsidRDefault="000E6BD0" w:rsidP="000E6BD0">
      <w:pPr>
        <w:autoSpaceDE w:val="0"/>
        <w:autoSpaceDN w:val="0"/>
        <w:adjustRightInd w:val="0"/>
        <w:ind w:right="-2" w:firstLine="567"/>
        <w:jc w:val="both"/>
        <w:rPr>
          <w:sz w:val="26"/>
          <w:szCs w:val="26"/>
        </w:rPr>
      </w:pPr>
      <w:r w:rsidRPr="00823D37">
        <w:rPr>
          <w:sz w:val="26"/>
          <w:szCs w:val="26"/>
        </w:rPr>
        <w:t xml:space="preserve">- прекращение права пожизненного наследуемого владения – </w:t>
      </w:r>
      <w:r w:rsidRPr="00823D37">
        <w:rPr>
          <w:b/>
          <w:sz w:val="26"/>
          <w:szCs w:val="26"/>
        </w:rPr>
        <w:t xml:space="preserve">24 </w:t>
      </w:r>
      <w:r w:rsidRPr="00823D37">
        <w:rPr>
          <w:i/>
          <w:sz w:val="26"/>
          <w:szCs w:val="26"/>
        </w:rPr>
        <w:t>(АППГ – 24)</w:t>
      </w:r>
      <w:r w:rsidRPr="00823D37">
        <w:rPr>
          <w:sz w:val="26"/>
          <w:szCs w:val="26"/>
        </w:rPr>
        <w:t>;</w:t>
      </w:r>
    </w:p>
    <w:p w:rsidR="000E6BD0" w:rsidRPr="00823D37" w:rsidRDefault="000E6BD0" w:rsidP="000E6BD0">
      <w:pPr>
        <w:autoSpaceDE w:val="0"/>
        <w:autoSpaceDN w:val="0"/>
        <w:adjustRightInd w:val="0"/>
        <w:ind w:right="-2" w:firstLine="567"/>
        <w:jc w:val="both"/>
        <w:rPr>
          <w:sz w:val="26"/>
          <w:szCs w:val="26"/>
        </w:rPr>
      </w:pPr>
      <w:r w:rsidRPr="00823D37">
        <w:rPr>
          <w:sz w:val="26"/>
          <w:szCs w:val="26"/>
        </w:rPr>
        <w:t xml:space="preserve">- утверждение схемы расположения земельного участка на кадастровом плане территории – </w:t>
      </w:r>
      <w:r w:rsidRPr="00823D37">
        <w:rPr>
          <w:b/>
          <w:sz w:val="26"/>
          <w:szCs w:val="26"/>
        </w:rPr>
        <w:t>32</w:t>
      </w:r>
      <w:r w:rsidRPr="00823D37">
        <w:rPr>
          <w:sz w:val="26"/>
          <w:szCs w:val="26"/>
        </w:rPr>
        <w:t xml:space="preserve"> (Департамент архитектуры, градостроительства и земельных отношений Мэрии г. Кызыла, Госстройзаказ, ООО Суугу)</w:t>
      </w:r>
      <w:r w:rsidRPr="00823D37">
        <w:rPr>
          <w:i/>
          <w:sz w:val="26"/>
          <w:szCs w:val="26"/>
        </w:rPr>
        <w:t xml:space="preserve"> (АППГ – 27)</w:t>
      </w:r>
      <w:r w:rsidRPr="00823D37">
        <w:rPr>
          <w:sz w:val="26"/>
          <w:szCs w:val="26"/>
        </w:rPr>
        <w:t>;</w:t>
      </w:r>
    </w:p>
    <w:p w:rsidR="000E6BD0" w:rsidRPr="00823D37" w:rsidRDefault="000E6BD0" w:rsidP="000E6BD0">
      <w:pPr>
        <w:autoSpaceDE w:val="0"/>
        <w:autoSpaceDN w:val="0"/>
        <w:adjustRightInd w:val="0"/>
        <w:ind w:right="-2" w:firstLine="567"/>
        <w:jc w:val="both"/>
        <w:rPr>
          <w:sz w:val="26"/>
          <w:szCs w:val="26"/>
        </w:rPr>
      </w:pPr>
      <w:r w:rsidRPr="00823D37">
        <w:rPr>
          <w:sz w:val="26"/>
          <w:szCs w:val="26"/>
        </w:rPr>
        <w:t xml:space="preserve">-  разное (о постановке на учет многодетных семей, постоянно бессрочное пользование, состав комиссии, о проведении аукциона, об установлении категории, прекращение аренды, утверждение охранной зоны) – </w:t>
      </w:r>
      <w:r w:rsidRPr="00823D37">
        <w:rPr>
          <w:b/>
          <w:sz w:val="26"/>
          <w:szCs w:val="26"/>
        </w:rPr>
        <w:t xml:space="preserve">78 </w:t>
      </w:r>
      <w:r w:rsidRPr="00823D37">
        <w:rPr>
          <w:i/>
          <w:sz w:val="26"/>
          <w:szCs w:val="26"/>
        </w:rPr>
        <w:t>(АППГ – 93)</w:t>
      </w:r>
      <w:r w:rsidRPr="00823D37">
        <w:rPr>
          <w:sz w:val="26"/>
          <w:szCs w:val="26"/>
        </w:rPr>
        <w:t>.</w:t>
      </w:r>
    </w:p>
    <w:p w:rsidR="000E6BD0" w:rsidRPr="00823D37" w:rsidRDefault="000E6BD0" w:rsidP="000E6BD0">
      <w:pPr>
        <w:autoSpaceDE w:val="0"/>
        <w:autoSpaceDN w:val="0"/>
        <w:adjustRightInd w:val="0"/>
        <w:ind w:right="-2" w:firstLine="567"/>
        <w:jc w:val="both"/>
        <w:rPr>
          <w:sz w:val="26"/>
          <w:szCs w:val="26"/>
        </w:rPr>
      </w:pPr>
      <w:r w:rsidRPr="00823D37">
        <w:rPr>
          <w:b/>
          <w:sz w:val="26"/>
          <w:szCs w:val="26"/>
        </w:rPr>
        <w:t>За 1 полугодие 2018 года заключено</w:t>
      </w:r>
      <w:r w:rsidRPr="00823D37">
        <w:rPr>
          <w:b/>
          <w:sz w:val="26"/>
          <w:szCs w:val="26"/>
          <w:lang w:val="tt-RU"/>
        </w:rPr>
        <w:t xml:space="preserve"> 458 </w:t>
      </w:r>
      <w:r w:rsidRPr="00823D37">
        <w:rPr>
          <w:i/>
          <w:sz w:val="26"/>
          <w:szCs w:val="26"/>
        </w:rPr>
        <w:t xml:space="preserve">(АППГ – 300) </w:t>
      </w:r>
      <w:r w:rsidRPr="00823D37">
        <w:rPr>
          <w:b/>
          <w:sz w:val="26"/>
          <w:szCs w:val="26"/>
          <w:lang w:val="tt-RU"/>
        </w:rPr>
        <w:t>договоров, в том числе</w:t>
      </w:r>
      <w:r w:rsidRPr="00823D37">
        <w:rPr>
          <w:b/>
          <w:sz w:val="26"/>
          <w:szCs w:val="26"/>
        </w:rPr>
        <w:t>:</w:t>
      </w:r>
    </w:p>
    <w:p w:rsidR="000E6BD0" w:rsidRPr="00823D37" w:rsidRDefault="000E6BD0" w:rsidP="000E6BD0">
      <w:pPr>
        <w:autoSpaceDE w:val="0"/>
        <w:autoSpaceDN w:val="0"/>
        <w:adjustRightInd w:val="0"/>
        <w:ind w:right="-2" w:firstLine="567"/>
        <w:jc w:val="both"/>
        <w:rPr>
          <w:b/>
          <w:sz w:val="26"/>
          <w:szCs w:val="26"/>
        </w:rPr>
      </w:pPr>
      <w:r w:rsidRPr="00823D37">
        <w:rPr>
          <w:sz w:val="26"/>
          <w:szCs w:val="26"/>
        </w:rPr>
        <w:t xml:space="preserve">- </w:t>
      </w:r>
      <w:r w:rsidRPr="00823D37">
        <w:rPr>
          <w:b/>
          <w:sz w:val="26"/>
          <w:szCs w:val="26"/>
        </w:rPr>
        <w:t>109</w:t>
      </w:r>
      <w:r w:rsidRPr="00823D37">
        <w:rPr>
          <w:sz w:val="26"/>
          <w:szCs w:val="26"/>
        </w:rPr>
        <w:t xml:space="preserve"> договоров аренды земельных участков, на земельные участки ранее построенных домов </w:t>
      </w:r>
      <w:r w:rsidRPr="00823D37">
        <w:rPr>
          <w:i/>
          <w:sz w:val="26"/>
          <w:szCs w:val="26"/>
        </w:rPr>
        <w:t>(АППГ –95)</w:t>
      </w:r>
      <w:r w:rsidRPr="00823D37">
        <w:rPr>
          <w:sz w:val="26"/>
          <w:szCs w:val="26"/>
        </w:rPr>
        <w:t>;</w:t>
      </w:r>
    </w:p>
    <w:p w:rsidR="000E6BD0" w:rsidRPr="00823D37" w:rsidRDefault="000E6BD0" w:rsidP="000E6BD0">
      <w:pPr>
        <w:ind w:right="-2" w:firstLine="567"/>
        <w:jc w:val="both"/>
        <w:rPr>
          <w:sz w:val="26"/>
          <w:szCs w:val="26"/>
        </w:rPr>
      </w:pPr>
      <w:r w:rsidRPr="00823D37">
        <w:rPr>
          <w:sz w:val="26"/>
          <w:szCs w:val="26"/>
        </w:rPr>
        <w:t xml:space="preserve">- </w:t>
      </w:r>
      <w:r w:rsidRPr="00823D37">
        <w:rPr>
          <w:b/>
          <w:sz w:val="26"/>
          <w:szCs w:val="26"/>
          <w:lang w:val="tt-RU"/>
        </w:rPr>
        <w:t>338</w:t>
      </w:r>
      <w:r w:rsidRPr="00823D37">
        <w:rPr>
          <w:sz w:val="26"/>
          <w:szCs w:val="26"/>
          <w:lang w:val="tt-RU"/>
        </w:rPr>
        <w:t xml:space="preserve"> </w:t>
      </w:r>
      <w:r w:rsidRPr="00823D37">
        <w:rPr>
          <w:i/>
          <w:sz w:val="26"/>
          <w:szCs w:val="26"/>
        </w:rPr>
        <w:t xml:space="preserve">(АППГ – 195) </w:t>
      </w:r>
      <w:r w:rsidRPr="00823D37">
        <w:rPr>
          <w:sz w:val="26"/>
          <w:szCs w:val="26"/>
        </w:rPr>
        <w:t>договоров купли-продажи земельных участков с собственниками зданий, сооружений, в том числе на земельные участки для садоводства – 228, под жилыми домами – 86, под объектами гаражного назначения – 20, нежилыми зданиями - 4;</w:t>
      </w:r>
    </w:p>
    <w:p w:rsidR="000E6BD0" w:rsidRPr="00823D37" w:rsidRDefault="000E6BD0" w:rsidP="000E6BD0">
      <w:pPr>
        <w:ind w:firstLine="567"/>
        <w:jc w:val="both"/>
        <w:rPr>
          <w:sz w:val="26"/>
          <w:szCs w:val="26"/>
        </w:rPr>
      </w:pPr>
      <w:r w:rsidRPr="00823D37">
        <w:rPr>
          <w:sz w:val="26"/>
          <w:szCs w:val="26"/>
        </w:rPr>
        <w:t xml:space="preserve">- </w:t>
      </w:r>
      <w:r w:rsidRPr="00823D37">
        <w:rPr>
          <w:b/>
          <w:sz w:val="26"/>
          <w:szCs w:val="26"/>
        </w:rPr>
        <w:t>11</w:t>
      </w:r>
      <w:r w:rsidRPr="00823D37">
        <w:rPr>
          <w:sz w:val="26"/>
          <w:szCs w:val="26"/>
        </w:rPr>
        <w:t xml:space="preserve"> договоров безвозмездного пользования земельных участков (ГКУ РТ Госстройзаказ, ДАГИЗО Мэрии г. Кызыла) </w:t>
      </w:r>
      <w:r w:rsidRPr="00823D37">
        <w:rPr>
          <w:i/>
          <w:sz w:val="26"/>
          <w:szCs w:val="26"/>
        </w:rPr>
        <w:t>(АППГ –10)</w:t>
      </w:r>
      <w:r w:rsidRPr="00823D37">
        <w:rPr>
          <w:sz w:val="26"/>
          <w:szCs w:val="26"/>
        </w:rPr>
        <w:t>.</w:t>
      </w:r>
    </w:p>
    <w:p w:rsidR="00BE294F" w:rsidRPr="00823D37" w:rsidRDefault="00BE294F" w:rsidP="00BE294F">
      <w:pPr>
        <w:ind w:firstLine="567"/>
        <w:jc w:val="both"/>
        <w:rPr>
          <w:sz w:val="26"/>
          <w:szCs w:val="26"/>
        </w:rPr>
      </w:pPr>
    </w:p>
    <w:p w:rsidR="00C83C32" w:rsidRPr="00823D37" w:rsidRDefault="00C83C32" w:rsidP="00C83C32">
      <w:pPr>
        <w:ind w:firstLine="615"/>
        <w:rPr>
          <w:b/>
          <w:i/>
          <w:sz w:val="26"/>
          <w:szCs w:val="26"/>
        </w:rPr>
      </w:pPr>
      <w:r w:rsidRPr="00823D37">
        <w:rPr>
          <w:b/>
          <w:i/>
          <w:sz w:val="26"/>
          <w:szCs w:val="26"/>
        </w:rPr>
        <w:t>Управление земельными ресурсами</w:t>
      </w:r>
    </w:p>
    <w:p w:rsidR="0095387B" w:rsidRPr="00823D37" w:rsidRDefault="0095387B" w:rsidP="0095387B">
      <w:pPr>
        <w:ind w:firstLine="567"/>
        <w:jc w:val="both"/>
        <w:rPr>
          <w:sz w:val="26"/>
          <w:szCs w:val="26"/>
        </w:rPr>
      </w:pPr>
      <w:r w:rsidRPr="00823D37">
        <w:rPr>
          <w:sz w:val="26"/>
          <w:szCs w:val="26"/>
        </w:rPr>
        <w:t xml:space="preserve">По состоянию на 1 января 2018 года в Реестре земельных участков состояло 489 земельных участков. </w:t>
      </w:r>
    </w:p>
    <w:p w:rsidR="0095387B" w:rsidRPr="00823D37" w:rsidRDefault="0095387B" w:rsidP="0095387B">
      <w:pPr>
        <w:ind w:firstLine="567"/>
        <w:jc w:val="both"/>
        <w:rPr>
          <w:sz w:val="26"/>
          <w:szCs w:val="26"/>
        </w:rPr>
      </w:pPr>
      <w:r w:rsidRPr="00823D37">
        <w:rPr>
          <w:sz w:val="26"/>
          <w:szCs w:val="26"/>
        </w:rPr>
        <w:t xml:space="preserve">В течении </w:t>
      </w:r>
      <w:r w:rsidRPr="00823D37">
        <w:rPr>
          <w:sz w:val="26"/>
          <w:szCs w:val="26"/>
          <w:lang w:val="en-US"/>
        </w:rPr>
        <w:t>I</w:t>
      </w:r>
      <w:r w:rsidRPr="00823D37">
        <w:rPr>
          <w:sz w:val="26"/>
          <w:szCs w:val="26"/>
        </w:rPr>
        <w:t xml:space="preserve"> полугодия текущего года включено в Реестр 30 земельных участков и общее количество их составляет 519 участков (АППГ - 304 или произошло увеличение на 1,7 раза). </w:t>
      </w:r>
    </w:p>
    <w:p w:rsidR="0095387B" w:rsidRPr="00823D37" w:rsidRDefault="0095387B" w:rsidP="0095387B">
      <w:pPr>
        <w:ind w:firstLine="567"/>
        <w:jc w:val="both"/>
        <w:rPr>
          <w:sz w:val="26"/>
          <w:szCs w:val="26"/>
        </w:rPr>
      </w:pPr>
      <w:r w:rsidRPr="00823D37">
        <w:rPr>
          <w:sz w:val="26"/>
          <w:szCs w:val="26"/>
        </w:rPr>
        <w:t xml:space="preserve"> В отчетном году количество земельных участков, включенных в Реестр, увеличилось за счет постановки на кадастровый учет 30 земельных участков ГУП «Чодураа».</w:t>
      </w:r>
    </w:p>
    <w:p w:rsidR="0095387B" w:rsidRPr="00823D37" w:rsidRDefault="0095387B" w:rsidP="00C83C32">
      <w:pPr>
        <w:ind w:firstLine="567"/>
        <w:jc w:val="both"/>
        <w:rPr>
          <w:sz w:val="26"/>
          <w:szCs w:val="26"/>
        </w:rPr>
      </w:pPr>
    </w:p>
    <w:p w:rsidR="00C83C32" w:rsidRPr="00823D37" w:rsidRDefault="00C83C32" w:rsidP="00C83C32">
      <w:pPr>
        <w:ind w:firstLine="600"/>
        <w:jc w:val="both"/>
        <w:rPr>
          <w:sz w:val="26"/>
          <w:szCs w:val="26"/>
        </w:rPr>
      </w:pPr>
      <w:r w:rsidRPr="00823D37">
        <w:rPr>
          <w:sz w:val="26"/>
          <w:szCs w:val="26"/>
        </w:rPr>
        <w:t xml:space="preserve">В отчетном году </w:t>
      </w:r>
      <w:r w:rsidR="0095387B" w:rsidRPr="00823D37">
        <w:rPr>
          <w:sz w:val="26"/>
          <w:szCs w:val="26"/>
        </w:rPr>
        <w:t xml:space="preserve">будет </w:t>
      </w:r>
      <w:r w:rsidRPr="00823D37">
        <w:rPr>
          <w:sz w:val="26"/>
          <w:szCs w:val="26"/>
        </w:rPr>
        <w:t xml:space="preserve">продолжена работа по формированию реестра земельных участков, подлежащих отнесению к государственной собственности Республики Тыва. </w:t>
      </w:r>
    </w:p>
    <w:p w:rsidR="00C56B71" w:rsidRPr="00823D37" w:rsidRDefault="00C56B71" w:rsidP="00C56B71">
      <w:pPr>
        <w:ind w:firstLine="567"/>
        <w:jc w:val="both"/>
        <w:rPr>
          <w:color w:val="000000"/>
          <w:sz w:val="26"/>
          <w:szCs w:val="26"/>
        </w:rPr>
      </w:pPr>
      <w:r w:rsidRPr="00823D37">
        <w:rPr>
          <w:color w:val="000000"/>
          <w:sz w:val="26"/>
          <w:szCs w:val="26"/>
        </w:rPr>
        <w:t xml:space="preserve">За отчетный период в адрес министерства поступило </w:t>
      </w:r>
      <w:r w:rsidRPr="00823D37">
        <w:rPr>
          <w:b/>
          <w:color w:val="000000"/>
          <w:sz w:val="26"/>
          <w:szCs w:val="26"/>
        </w:rPr>
        <w:t>6</w:t>
      </w:r>
      <w:r w:rsidRPr="00823D37">
        <w:rPr>
          <w:color w:val="000000"/>
          <w:sz w:val="26"/>
          <w:szCs w:val="26"/>
        </w:rPr>
        <w:t xml:space="preserve"> ходатайств о переводе земель из одной категории в другую от юридических и физических лиц.</w:t>
      </w:r>
    </w:p>
    <w:p w:rsidR="00C56B71" w:rsidRPr="00823D37" w:rsidRDefault="00C56B71" w:rsidP="00C56B71">
      <w:pPr>
        <w:ind w:firstLine="567"/>
        <w:jc w:val="both"/>
        <w:rPr>
          <w:sz w:val="26"/>
          <w:szCs w:val="26"/>
        </w:rPr>
      </w:pPr>
      <w:r w:rsidRPr="00823D37">
        <w:rPr>
          <w:sz w:val="26"/>
          <w:szCs w:val="26"/>
        </w:rPr>
        <w:t xml:space="preserve">В соответствии с Административным регламентом по предоставлению государственной услуги «Предоставление земельных участков» отделом земельных отношений принято </w:t>
      </w:r>
      <w:r w:rsidRPr="00823D37">
        <w:rPr>
          <w:b/>
          <w:sz w:val="26"/>
          <w:szCs w:val="26"/>
        </w:rPr>
        <w:t>8</w:t>
      </w:r>
      <w:r w:rsidRPr="00823D37">
        <w:rPr>
          <w:sz w:val="26"/>
          <w:szCs w:val="26"/>
        </w:rPr>
        <w:t xml:space="preserve"> распоряжений о предоставлении земельных участков организациям и учреждением на праве постоянного (бессрочного) пользования.</w:t>
      </w:r>
    </w:p>
    <w:p w:rsidR="00C56B71" w:rsidRPr="00823D37" w:rsidRDefault="00C56B71" w:rsidP="00C56B71">
      <w:pPr>
        <w:ind w:firstLine="600"/>
        <w:jc w:val="both"/>
        <w:rPr>
          <w:sz w:val="26"/>
          <w:szCs w:val="26"/>
        </w:rPr>
      </w:pPr>
      <w:r w:rsidRPr="00823D37">
        <w:rPr>
          <w:sz w:val="26"/>
          <w:szCs w:val="26"/>
        </w:rPr>
        <w:t xml:space="preserve">Подготовлены </w:t>
      </w:r>
      <w:r w:rsidRPr="00823D37">
        <w:rPr>
          <w:b/>
          <w:sz w:val="26"/>
          <w:szCs w:val="26"/>
        </w:rPr>
        <w:t>33</w:t>
      </w:r>
      <w:r w:rsidRPr="00823D37">
        <w:rPr>
          <w:sz w:val="26"/>
          <w:szCs w:val="26"/>
        </w:rPr>
        <w:t xml:space="preserve"> договора аренды земельного участка, находящейся в республиканской собственности.</w:t>
      </w:r>
    </w:p>
    <w:p w:rsidR="00D3020E" w:rsidRPr="00823D37" w:rsidRDefault="00D3020E" w:rsidP="00D3020E">
      <w:pPr>
        <w:ind w:firstLine="828"/>
        <w:jc w:val="center"/>
        <w:rPr>
          <w:b/>
          <w:sz w:val="26"/>
          <w:szCs w:val="26"/>
        </w:rPr>
      </w:pPr>
    </w:p>
    <w:p w:rsidR="00D3020E" w:rsidRPr="00823D37" w:rsidRDefault="00C35F3E" w:rsidP="00C35F3E">
      <w:pPr>
        <w:ind w:firstLine="567"/>
        <w:jc w:val="both"/>
        <w:rPr>
          <w:sz w:val="26"/>
          <w:szCs w:val="26"/>
        </w:rPr>
      </w:pPr>
      <w:r w:rsidRPr="00823D37">
        <w:rPr>
          <w:sz w:val="26"/>
          <w:szCs w:val="26"/>
        </w:rPr>
        <w:t>Министерством реализуется</w:t>
      </w:r>
      <w:r w:rsidR="00D3020E" w:rsidRPr="00823D37">
        <w:rPr>
          <w:sz w:val="26"/>
          <w:szCs w:val="26"/>
        </w:rPr>
        <w:t xml:space="preserve"> </w:t>
      </w:r>
      <w:r w:rsidR="00D3020E" w:rsidRPr="00823D37">
        <w:rPr>
          <w:b/>
          <w:sz w:val="26"/>
          <w:szCs w:val="26"/>
        </w:rPr>
        <w:t>государственн</w:t>
      </w:r>
      <w:r w:rsidRPr="00823D37">
        <w:rPr>
          <w:b/>
          <w:sz w:val="26"/>
          <w:szCs w:val="26"/>
        </w:rPr>
        <w:t>ая</w:t>
      </w:r>
      <w:r w:rsidR="00D3020E" w:rsidRPr="00823D37">
        <w:rPr>
          <w:b/>
          <w:sz w:val="26"/>
          <w:szCs w:val="26"/>
        </w:rPr>
        <w:t xml:space="preserve"> программ</w:t>
      </w:r>
      <w:r w:rsidRPr="00823D37">
        <w:rPr>
          <w:b/>
          <w:sz w:val="26"/>
          <w:szCs w:val="26"/>
        </w:rPr>
        <w:t>а</w:t>
      </w:r>
      <w:r w:rsidR="00D3020E" w:rsidRPr="00823D37">
        <w:rPr>
          <w:b/>
          <w:sz w:val="26"/>
          <w:szCs w:val="26"/>
        </w:rPr>
        <w:t xml:space="preserve"> </w:t>
      </w:r>
      <w:r w:rsidR="00D3020E" w:rsidRPr="00823D37">
        <w:rPr>
          <w:b/>
          <w:color w:val="000000"/>
          <w:sz w:val="26"/>
          <w:szCs w:val="26"/>
        </w:rPr>
        <w:t>«Развитие земельно-имущественных отношений на территории Республики Тыва на 2014-2019 годы»</w:t>
      </w:r>
      <w:r w:rsidR="00D3020E" w:rsidRPr="00823D37">
        <w:rPr>
          <w:color w:val="000000"/>
          <w:sz w:val="26"/>
          <w:szCs w:val="26"/>
        </w:rPr>
        <w:t>.</w:t>
      </w:r>
    </w:p>
    <w:p w:rsidR="00D3020E" w:rsidRPr="00823D37" w:rsidRDefault="00C35F3E" w:rsidP="00D3020E">
      <w:pPr>
        <w:ind w:firstLine="567"/>
        <w:jc w:val="both"/>
        <w:rPr>
          <w:sz w:val="26"/>
          <w:szCs w:val="26"/>
        </w:rPr>
      </w:pPr>
      <w:r w:rsidRPr="00823D37">
        <w:rPr>
          <w:sz w:val="26"/>
          <w:szCs w:val="26"/>
        </w:rPr>
        <w:t xml:space="preserve">В рамках программы в 2018 году запланированы </w:t>
      </w:r>
      <w:r w:rsidR="00D3020E" w:rsidRPr="00823D37">
        <w:rPr>
          <w:sz w:val="26"/>
          <w:szCs w:val="26"/>
        </w:rPr>
        <w:t xml:space="preserve">мероприятия </w:t>
      </w:r>
      <w:r w:rsidRPr="00823D37">
        <w:rPr>
          <w:sz w:val="26"/>
          <w:szCs w:val="26"/>
        </w:rPr>
        <w:t>по проведению</w:t>
      </w:r>
      <w:r w:rsidR="00D3020E" w:rsidRPr="00823D37">
        <w:rPr>
          <w:sz w:val="26"/>
          <w:szCs w:val="26"/>
        </w:rPr>
        <w:t xml:space="preserve"> ко</w:t>
      </w:r>
      <w:r w:rsidR="00F560C2" w:rsidRPr="00823D37">
        <w:rPr>
          <w:sz w:val="26"/>
          <w:szCs w:val="26"/>
        </w:rPr>
        <w:t>мплексны</w:t>
      </w:r>
      <w:r w:rsidRPr="00823D37">
        <w:rPr>
          <w:sz w:val="26"/>
          <w:szCs w:val="26"/>
        </w:rPr>
        <w:t>х</w:t>
      </w:r>
      <w:r w:rsidR="00F560C2" w:rsidRPr="00823D37">
        <w:rPr>
          <w:sz w:val="26"/>
          <w:szCs w:val="26"/>
        </w:rPr>
        <w:t xml:space="preserve"> кадастровы</w:t>
      </w:r>
      <w:r w:rsidRPr="00823D37">
        <w:rPr>
          <w:sz w:val="26"/>
          <w:szCs w:val="26"/>
        </w:rPr>
        <w:t>х</w:t>
      </w:r>
      <w:r w:rsidR="00F560C2" w:rsidRPr="00823D37">
        <w:rPr>
          <w:sz w:val="26"/>
          <w:szCs w:val="26"/>
        </w:rPr>
        <w:t xml:space="preserve"> работ в </w:t>
      </w:r>
      <w:r w:rsidR="00D3020E" w:rsidRPr="00823D37">
        <w:rPr>
          <w:sz w:val="26"/>
          <w:szCs w:val="26"/>
        </w:rPr>
        <w:t>2018 году</w:t>
      </w:r>
      <w:r w:rsidRPr="00823D37">
        <w:rPr>
          <w:sz w:val="26"/>
          <w:szCs w:val="26"/>
        </w:rPr>
        <w:t>.</w:t>
      </w:r>
      <w:r w:rsidR="00D3020E" w:rsidRPr="00823D37">
        <w:rPr>
          <w:sz w:val="26"/>
          <w:szCs w:val="26"/>
        </w:rPr>
        <w:t xml:space="preserve"> Министерством обеспечено подписание Соглашения о предоставлении</w:t>
      </w:r>
      <w:r w:rsidR="00D3020E" w:rsidRPr="00823D37">
        <w:rPr>
          <w:color w:val="000000"/>
          <w:sz w:val="26"/>
          <w:szCs w:val="26"/>
        </w:rPr>
        <w:t xml:space="preserve"> субсидии из федерального бюджета бюджету </w:t>
      </w:r>
      <w:r w:rsidRPr="00823D37">
        <w:rPr>
          <w:color w:val="000000"/>
          <w:sz w:val="26"/>
          <w:szCs w:val="26"/>
        </w:rPr>
        <w:t>р</w:t>
      </w:r>
      <w:r w:rsidR="00D3020E" w:rsidRPr="00823D37">
        <w:rPr>
          <w:color w:val="000000"/>
          <w:sz w:val="26"/>
          <w:szCs w:val="26"/>
        </w:rPr>
        <w:t xml:space="preserve">еспублики на выполнение </w:t>
      </w:r>
      <w:r w:rsidR="00D3020E" w:rsidRPr="00823D37">
        <w:rPr>
          <w:sz w:val="26"/>
          <w:szCs w:val="26"/>
        </w:rPr>
        <w:t>комплексных кадастровых работ в 2018 году с Федеральной службой государственной регистрации, кадастра и картографии (Росреестр).</w:t>
      </w:r>
    </w:p>
    <w:p w:rsidR="00A44F05" w:rsidRPr="00823D37" w:rsidRDefault="00A44F05" w:rsidP="009A5219">
      <w:pPr>
        <w:rPr>
          <w:b/>
          <w:i/>
          <w:sz w:val="26"/>
          <w:szCs w:val="26"/>
        </w:rPr>
      </w:pPr>
    </w:p>
    <w:p w:rsidR="0023562F" w:rsidRPr="00823D37" w:rsidRDefault="00075CEE" w:rsidP="00075CEE">
      <w:pPr>
        <w:jc w:val="center"/>
        <w:rPr>
          <w:b/>
          <w:sz w:val="26"/>
          <w:szCs w:val="26"/>
        </w:rPr>
      </w:pPr>
      <w:r w:rsidRPr="00823D37">
        <w:rPr>
          <w:b/>
          <w:sz w:val="26"/>
          <w:szCs w:val="26"/>
        </w:rPr>
        <w:t>П</w:t>
      </w:r>
      <w:r w:rsidR="0023562F" w:rsidRPr="00823D37">
        <w:rPr>
          <w:b/>
          <w:sz w:val="26"/>
          <w:szCs w:val="26"/>
        </w:rPr>
        <w:t>риоритетны</w:t>
      </w:r>
      <w:r w:rsidRPr="00823D37">
        <w:rPr>
          <w:b/>
          <w:sz w:val="26"/>
          <w:szCs w:val="26"/>
        </w:rPr>
        <w:t>е</w:t>
      </w:r>
      <w:r w:rsidR="0023562F" w:rsidRPr="00823D37">
        <w:rPr>
          <w:b/>
          <w:sz w:val="26"/>
          <w:szCs w:val="26"/>
        </w:rPr>
        <w:t xml:space="preserve"> направлени</w:t>
      </w:r>
      <w:r w:rsidRPr="00823D37">
        <w:rPr>
          <w:b/>
          <w:sz w:val="26"/>
          <w:szCs w:val="26"/>
        </w:rPr>
        <w:t xml:space="preserve">я </w:t>
      </w:r>
      <w:r w:rsidR="001176FA" w:rsidRPr="00823D37">
        <w:rPr>
          <w:b/>
          <w:sz w:val="26"/>
          <w:szCs w:val="26"/>
        </w:rPr>
        <w:t>деятельности министерства в 2018</w:t>
      </w:r>
      <w:r w:rsidR="0023562F" w:rsidRPr="00823D37">
        <w:rPr>
          <w:b/>
          <w:sz w:val="26"/>
          <w:szCs w:val="26"/>
        </w:rPr>
        <w:t xml:space="preserve"> году</w:t>
      </w:r>
    </w:p>
    <w:p w:rsidR="00BA3F14" w:rsidRPr="00823D37" w:rsidRDefault="00E11FDC" w:rsidP="001D746E">
      <w:pPr>
        <w:ind w:firstLine="567"/>
        <w:jc w:val="both"/>
        <w:rPr>
          <w:color w:val="1D1B11"/>
          <w:sz w:val="26"/>
          <w:szCs w:val="26"/>
        </w:rPr>
      </w:pPr>
      <w:r w:rsidRPr="00823D37">
        <w:rPr>
          <w:color w:val="1D1B11"/>
          <w:sz w:val="26"/>
          <w:szCs w:val="26"/>
        </w:rPr>
        <w:t xml:space="preserve">Согласно </w:t>
      </w:r>
      <w:r w:rsidR="00FC1222" w:rsidRPr="00823D37">
        <w:rPr>
          <w:color w:val="1D1B11"/>
          <w:sz w:val="26"/>
          <w:szCs w:val="26"/>
        </w:rPr>
        <w:t>постановлению Правительства Республики,</w:t>
      </w:r>
      <w:r w:rsidR="001176FA" w:rsidRPr="00823D37">
        <w:rPr>
          <w:color w:val="1D1B11"/>
          <w:sz w:val="26"/>
          <w:szCs w:val="26"/>
        </w:rPr>
        <w:t xml:space="preserve"> Тыва от 23</w:t>
      </w:r>
      <w:r w:rsidR="003F3BDF" w:rsidRPr="00823D37">
        <w:rPr>
          <w:color w:val="1D1B11"/>
          <w:sz w:val="26"/>
          <w:szCs w:val="26"/>
        </w:rPr>
        <w:t xml:space="preserve"> м</w:t>
      </w:r>
      <w:r w:rsidR="00035BE9" w:rsidRPr="00823D37">
        <w:rPr>
          <w:color w:val="1D1B11"/>
          <w:sz w:val="26"/>
          <w:szCs w:val="26"/>
        </w:rPr>
        <w:t>арта</w:t>
      </w:r>
      <w:r w:rsidR="003F3BDF" w:rsidRPr="00823D37">
        <w:rPr>
          <w:color w:val="1D1B11"/>
          <w:sz w:val="26"/>
          <w:szCs w:val="26"/>
        </w:rPr>
        <w:t xml:space="preserve"> 201</w:t>
      </w:r>
      <w:r w:rsidR="001176FA" w:rsidRPr="00823D37">
        <w:rPr>
          <w:color w:val="1D1B11"/>
          <w:sz w:val="26"/>
          <w:szCs w:val="26"/>
        </w:rPr>
        <w:t>8 г. № 123</w:t>
      </w:r>
      <w:r w:rsidRPr="00823D37">
        <w:rPr>
          <w:color w:val="1D1B11"/>
          <w:sz w:val="26"/>
          <w:szCs w:val="26"/>
        </w:rPr>
        <w:t xml:space="preserve"> </w:t>
      </w:r>
      <w:r w:rsidR="00731E54" w:rsidRPr="00823D37">
        <w:rPr>
          <w:color w:val="1D1B11"/>
          <w:sz w:val="26"/>
          <w:szCs w:val="26"/>
        </w:rPr>
        <w:t>приоритетными направлениями</w:t>
      </w:r>
      <w:r w:rsidRPr="00823D37">
        <w:rPr>
          <w:color w:val="1D1B11"/>
          <w:sz w:val="26"/>
          <w:szCs w:val="26"/>
        </w:rPr>
        <w:t xml:space="preserve"> деятельности Министерства земельных и имущественных отношений Республики Тыва </w:t>
      </w:r>
      <w:r w:rsidR="001176FA" w:rsidRPr="00823D37">
        <w:rPr>
          <w:color w:val="1D1B11"/>
          <w:sz w:val="26"/>
          <w:szCs w:val="26"/>
        </w:rPr>
        <w:t>в 2018</w:t>
      </w:r>
      <w:r w:rsidR="00731E54" w:rsidRPr="00823D37">
        <w:rPr>
          <w:color w:val="1D1B11"/>
          <w:sz w:val="26"/>
          <w:szCs w:val="26"/>
        </w:rPr>
        <w:t xml:space="preserve"> году являю</w:t>
      </w:r>
      <w:r w:rsidRPr="00823D37">
        <w:rPr>
          <w:color w:val="1D1B11"/>
          <w:sz w:val="26"/>
          <w:szCs w:val="26"/>
        </w:rPr>
        <w:t xml:space="preserve">тся </w:t>
      </w:r>
      <w:r w:rsidR="00441396" w:rsidRPr="00823D37">
        <w:rPr>
          <w:b/>
          <w:color w:val="1D1B11"/>
          <w:sz w:val="26"/>
          <w:szCs w:val="26"/>
        </w:rPr>
        <w:t>3</w:t>
      </w:r>
      <w:r w:rsidR="00731E54" w:rsidRPr="00823D37">
        <w:rPr>
          <w:b/>
          <w:color w:val="1D1B11"/>
          <w:sz w:val="26"/>
          <w:szCs w:val="26"/>
        </w:rPr>
        <w:t xml:space="preserve"> направления</w:t>
      </w:r>
      <w:r w:rsidR="00B807A5" w:rsidRPr="00823D37">
        <w:rPr>
          <w:color w:val="1D1B11"/>
          <w:sz w:val="26"/>
          <w:szCs w:val="26"/>
        </w:rPr>
        <w:t>:</w:t>
      </w:r>
    </w:p>
    <w:p w:rsidR="00B807A5" w:rsidRPr="00823D37" w:rsidRDefault="00B807A5" w:rsidP="00B807A5">
      <w:pPr>
        <w:ind w:firstLine="567"/>
        <w:jc w:val="both"/>
        <w:rPr>
          <w:color w:val="1D1B11"/>
          <w:sz w:val="26"/>
          <w:szCs w:val="26"/>
        </w:rPr>
      </w:pPr>
      <w:r w:rsidRPr="00823D37">
        <w:rPr>
          <w:color w:val="1D1B11"/>
          <w:sz w:val="26"/>
          <w:szCs w:val="26"/>
        </w:rPr>
        <w:t>- Осуществление мероприятий по проведению проверок эффективности использования государственными учреждениями Республики Тыва закрепленного за ними имущества»;</w:t>
      </w:r>
    </w:p>
    <w:p w:rsidR="00B807A5" w:rsidRPr="00823D37" w:rsidRDefault="00B807A5" w:rsidP="00B807A5">
      <w:pPr>
        <w:ind w:firstLine="567"/>
        <w:jc w:val="both"/>
        <w:rPr>
          <w:sz w:val="26"/>
          <w:szCs w:val="26"/>
        </w:rPr>
      </w:pPr>
      <w:r w:rsidRPr="00823D37">
        <w:rPr>
          <w:color w:val="1D1B11"/>
          <w:sz w:val="26"/>
          <w:szCs w:val="26"/>
        </w:rPr>
        <w:t xml:space="preserve">- </w:t>
      </w:r>
      <w:r w:rsidRPr="00823D37">
        <w:rPr>
          <w:sz w:val="26"/>
          <w:szCs w:val="26"/>
        </w:rPr>
        <w:t>«Внедрение проектного управления «Электронная земля» в органах местного самоуправления Республики Тыва;</w:t>
      </w:r>
    </w:p>
    <w:p w:rsidR="00B807A5" w:rsidRPr="00823D37" w:rsidRDefault="00B807A5" w:rsidP="00B807A5">
      <w:pPr>
        <w:autoSpaceDE w:val="0"/>
        <w:autoSpaceDN w:val="0"/>
        <w:adjustRightInd w:val="0"/>
        <w:ind w:firstLine="567"/>
        <w:jc w:val="both"/>
        <w:rPr>
          <w:rFonts w:eastAsia="Calibri"/>
          <w:sz w:val="26"/>
          <w:szCs w:val="26"/>
        </w:rPr>
      </w:pPr>
      <w:r w:rsidRPr="00823D37">
        <w:rPr>
          <w:sz w:val="26"/>
          <w:szCs w:val="26"/>
        </w:rPr>
        <w:t xml:space="preserve">- </w:t>
      </w:r>
      <w:r w:rsidRPr="00823D37">
        <w:rPr>
          <w:rFonts w:eastAsia="Calibri"/>
          <w:sz w:val="26"/>
          <w:szCs w:val="26"/>
        </w:rPr>
        <w:t>Вовлечение в налоговый оборот неоформленных объектов недвижимости (зданий, сооружений, земельных участков), расположенных на территории муниципальных образований республики».</w:t>
      </w:r>
    </w:p>
    <w:p w:rsidR="00B807A5" w:rsidRPr="00823D37" w:rsidRDefault="00B807A5" w:rsidP="00B807A5">
      <w:pPr>
        <w:ind w:firstLine="567"/>
        <w:jc w:val="both"/>
        <w:rPr>
          <w:sz w:val="26"/>
          <w:szCs w:val="26"/>
        </w:rPr>
      </w:pPr>
    </w:p>
    <w:p w:rsidR="00216718" w:rsidRPr="00823D37" w:rsidRDefault="00B807A5" w:rsidP="00B807A5">
      <w:pPr>
        <w:ind w:firstLine="567"/>
        <w:jc w:val="both"/>
        <w:rPr>
          <w:color w:val="1D1B11"/>
          <w:sz w:val="26"/>
          <w:szCs w:val="26"/>
        </w:rPr>
      </w:pPr>
      <w:r w:rsidRPr="00823D37">
        <w:rPr>
          <w:b/>
          <w:i/>
          <w:color w:val="1D1B11"/>
          <w:sz w:val="26"/>
          <w:szCs w:val="26"/>
        </w:rPr>
        <w:t>В целях реализации п</w:t>
      </w:r>
      <w:r w:rsidR="00731E54" w:rsidRPr="00823D37">
        <w:rPr>
          <w:b/>
          <w:i/>
          <w:color w:val="1D1B11"/>
          <w:sz w:val="26"/>
          <w:szCs w:val="26"/>
        </w:rPr>
        <w:t>риоритетн</w:t>
      </w:r>
      <w:r w:rsidRPr="00823D37">
        <w:rPr>
          <w:b/>
          <w:i/>
          <w:color w:val="1D1B11"/>
          <w:sz w:val="26"/>
          <w:szCs w:val="26"/>
        </w:rPr>
        <w:t>ого</w:t>
      </w:r>
      <w:r w:rsidR="00731E54" w:rsidRPr="00823D37">
        <w:rPr>
          <w:b/>
          <w:i/>
          <w:color w:val="1D1B11"/>
          <w:sz w:val="26"/>
          <w:szCs w:val="26"/>
        </w:rPr>
        <w:t xml:space="preserve"> направлени</w:t>
      </w:r>
      <w:r w:rsidRPr="00823D37">
        <w:rPr>
          <w:b/>
          <w:i/>
          <w:color w:val="1D1B11"/>
          <w:sz w:val="26"/>
          <w:szCs w:val="26"/>
        </w:rPr>
        <w:t>я</w:t>
      </w:r>
      <w:r w:rsidR="00731E54" w:rsidRPr="00823D37">
        <w:rPr>
          <w:b/>
          <w:i/>
          <w:color w:val="1D1B11"/>
          <w:sz w:val="26"/>
          <w:szCs w:val="26"/>
        </w:rPr>
        <w:t xml:space="preserve"> «О</w:t>
      </w:r>
      <w:r w:rsidR="00E11FDC" w:rsidRPr="00823D37">
        <w:rPr>
          <w:b/>
          <w:i/>
          <w:color w:val="1D1B11"/>
          <w:sz w:val="26"/>
          <w:szCs w:val="26"/>
        </w:rPr>
        <w:t>существление мероприятий по проведению проверок эффективности использования государственными учреждениями Республики Тыва закрепленного за ними имущества</w:t>
      </w:r>
      <w:r w:rsidR="00BA3F14" w:rsidRPr="00823D37">
        <w:rPr>
          <w:b/>
          <w:i/>
          <w:color w:val="1D1B11"/>
          <w:sz w:val="26"/>
          <w:szCs w:val="26"/>
        </w:rPr>
        <w:t>»</w:t>
      </w:r>
      <w:r w:rsidRPr="00823D37">
        <w:rPr>
          <w:color w:val="1D1B11"/>
          <w:sz w:val="26"/>
          <w:szCs w:val="26"/>
        </w:rPr>
        <w:t xml:space="preserve"> п</w:t>
      </w:r>
      <w:r w:rsidR="00E11FDC" w:rsidRPr="00823D37">
        <w:rPr>
          <w:sz w:val="26"/>
          <w:szCs w:val="26"/>
        </w:rPr>
        <w:t xml:space="preserve">о </w:t>
      </w:r>
      <w:r w:rsidR="00463224" w:rsidRPr="00823D37">
        <w:rPr>
          <w:sz w:val="26"/>
          <w:szCs w:val="26"/>
        </w:rPr>
        <w:t xml:space="preserve">итогам </w:t>
      </w:r>
      <w:r w:rsidR="00EB79C9" w:rsidRPr="00823D37">
        <w:rPr>
          <w:sz w:val="26"/>
          <w:szCs w:val="26"/>
        </w:rPr>
        <w:t>1 полугодия</w:t>
      </w:r>
      <w:r w:rsidR="00463224" w:rsidRPr="00823D37">
        <w:rPr>
          <w:sz w:val="26"/>
          <w:szCs w:val="26"/>
        </w:rPr>
        <w:t xml:space="preserve"> проведено </w:t>
      </w:r>
      <w:r w:rsidR="00463224" w:rsidRPr="00823D37">
        <w:rPr>
          <w:b/>
          <w:sz w:val="26"/>
          <w:szCs w:val="26"/>
        </w:rPr>
        <w:t>18 проверок</w:t>
      </w:r>
      <w:r w:rsidR="001176FA" w:rsidRPr="00823D37">
        <w:rPr>
          <w:sz w:val="26"/>
          <w:szCs w:val="26"/>
        </w:rPr>
        <w:t xml:space="preserve"> эффективности использования</w:t>
      </w:r>
      <w:r w:rsidR="00216718" w:rsidRPr="00823D37">
        <w:rPr>
          <w:sz w:val="26"/>
          <w:szCs w:val="26"/>
        </w:rPr>
        <w:t xml:space="preserve"> </w:t>
      </w:r>
      <w:r w:rsidR="00953D07" w:rsidRPr="00823D37">
        <w:rPr>
          <w:sz w:val="26"/>
          <w:szCs w:val="26"/>
        </w:rPr>
        <w:t xml:space="preserve">имущества </w:t>
      </w:r>
      <w:r w:rsidR="00216718" w:rsidRPr="00823D37">
        <w:rPr>
          <w:color w:val="1D1B11"/>
          <w:sz w:val="26"/>
          <w:szCs w:val="26"/>
        </w:rPr>
        <w:t>государственными учреждениями Республики Тыва</w:t>
      </w:r>
      <w:r w:rsidR="00953D07" w:rsidRPr="00823D37">
        <w:rPr>
          <w:color w:val="1D1B11"/>
          <w:sz w:val="26"/>
          <w:szCs w:val="26"/>
        </w:rPr>
        <w:t xml:space="preserve">, в сравнении с 1 полугодием 2017 года на </w:t>
      </w:r>
      <w:r w:rsidR="00B001E7" w:rsidRPr="00823D37">
        <w:rPr>
          <w:color w:val="1D1B11"/>
          <w:sz w:val="26"/>
          <w:szCs w:val="26"/>
        </w:rPr>
        <w:t>13</w:t>
      </w:r>
      <w:r w:rsidR="00953D07" w:rsidRPr="00823D37">
        <w:rPr>
          <w:color w:val="1D1B11"/>
          <w:sz w:val="26"/>
          <w:szCs w:val="26"/>
        </w:rPr>
        <w:t xml:space="preserve"> проверок больше</w:t>
      </w:r>
      <w:r w:rsidR="00B001E7" w:rsidRPr="00823D37">
        <w:rPr>
          <w:sz w:val="26"/>
          <w:szCs w:val="26"/>
        </w:rPr>
        <w:t xml:space="preserve">. В аналогичном периоде 2017 г. </w:t>
      </w:r>
      <w:r w:rsidR="00154016" w:rsidRPr="00823D37">
        <w:rPr>
          <w:sz w:val="26"/>
          <w:szCs w:val="26"/>
        </w:rPr>
        <w:t>-5 проверок)</w:t>
      </w:r>
      <w:r w:rsidR="00953D07" w:rsidRPr="00823D37">
        <w:rPr>
          <w:color w:val="1D1B11"/>
          <w:sz w:val="26"/>
          <w:szCs w:val="26"/>
        </w:rPr>
        <w:t xml:space="preserve">. </w:t>
      </w:r>
    </w:p>
    <w:p w:rsidR="00463224" w:rsidRPr="00823D37" w:rsidRDefault="00463224" w:rsidP="00463224">
      <w:pPr>
        <w:pStyle w:val="af1"/>
        <w:ind w:firstLine="567"/>
        <w:jc w:val="both"/>
        <w:rPr>
          <w:b w:val="0"/>
          <w:sz w:val="26"/>
          <w:szCs w:val="26"/>
        </w:rPr>
      </w:pPr>
      <w:r w:rsidRPr="00823D37">
        <w:rPr>
          <w:b w:val="0"/>
          <w:sz w:val="26"/>
          <w:szCs w:val="26"/>
        </w:rPr>
        <w:t xml:space="preserve">По результатам </w:t>
      </w:r>
      <w:r w:rsidR="00953D07" w:rsidRPr="00823D37">
        <w:rPr>
          <w:b w:val="0"/>
          <w:sz w:val="26"/>
          <w:szCs w:val="26"/>
        </w:rPr>
        <w:t>проведенных проверок</w:t>
      </w:r>
      <w:r w:rsidRPr="00823D37">
        <w:rPr>
          <w:b w:val="0"/>
          <w:sz w:val="26"/>
          <w:szCs w:val="26"/>
        </w:rPr>
        <w:t xml:space="preserve"> выявлено не эффективное использование имущества </w:t>
      </w:r>
      <w:r w:rsidR="00194260" w:rsidRPr="00823D37">
        <w:rPr>
          <w:b w:val="0"/>
          <w:sz w:val="26"/>
          <w:szCs w:val="26"/>
        </w:rPr>
        <w:t xml:space="preserve">у 12 учреждений.  В частности, </w:t>
      </w:r>
      <w:r w:rsidR="00953D07" w:rsidRPr="00823D37">
        <w:rPr>
          <w:b w:val="0"/>
          <w:sz w:val="26"/>
          <w:szCs w:val="26"/>
        </w:rPr>
        <w:t>установлено</w:t>
      </w:r>
      <w:r w:rsidRPr="00823D37">
        <w:rPr>
          <w:b w:val="0"/>
          <w:sz w:val="26"/>
          <w:szCs w:val="26"/>
        </w:rPr>
        <w:t xml:space="preserve"> предоставление помещений в аренду и безвозмездное пользование государственным и негосударственным структурам без согласования с Минземимуществом, не принятие мер по дальнейшему использова</w:t>
      </w:r>
      <w:r w:rsidR="00655C78" w:rsidRPr="00823D37">
        <w:rPr>
          <w:b w:val="0"/>
          <w:sz w:val="26"/>
          <w:szCs w:val="26"/>
        </w:rPr>
        <w:t>нию пустующих помещений,</w:t>
      </w:r>
      <w:r w:rsidRPr="00823D37">
        <w:rPr>
          <w:b w:val="0"/>
          <w:sz w:val="26"/>
          <w:szCs w:val="26"/>
        </w:rPr>
        <w:t xml:space="preserve"> несвоевременное списание</w:t>
      </w:r>
      <w:r w:rsidR="00655C78" w:rsidRPr="00823D37">
        <w:rPr>
          <w:b w:val="0"/>
          <w:sz w:val="26"/>
          <w:szCs w:val="26"/>
        </w:rPr>
        <w:t xml:space="preserve"> с баланса движимого имущества, которое приводит к не эффективному использованию помещений гаража.</w:t>
      </w:r>
      <w:r w:rsidRPr="00823D37">
        <w:rPr>
          <w:b w:val="0"/>
          <w:sz w:val="26"/>
          <w:szCs w:val="26"/>
        </w:rPr>
        <w:t xml:space="preserve"> </w:t>
      </w:r>
    </w:p>
    <w:p w:rsidR="00F50D9F" w:rsidRPr="00823D37" w:rsidRDefault="00B4470E" w:rsidP="00463224">
      <w:pPr>
        <w:pStyle w:val="af1"/>
        <w:ind w:firstLine="567"/>
        <w:jc w:val="both"/>
        <w:rPr>
          <w:b w:val="0"/>
          <w:sz w:val="26"/>
          <w:szCs w:val="26"/>
        </w:rPr>
      </w:pPr>
      <w:r w:rsidRPr="00823D37">
        <w:rPr>
          <w:b w:val="0"/>
          <w:sz w:val="26"/>
          <w:szCs w:val="26"/>
        </w:rPr>
        <w:t>В</w:t>
      </w:r>
      <w:r w:rsidR="00463224" w:rsidRPr="00823D37">
        <w:rPr>
          <w:b w:val="0"/>
          <w:sz w:val="26"/>
          <w:szCs w:val="26"/>
        </w:rPr>
        <w:t xml:space="preserve"> здани</w:t>
      </w:r>
      <w:r w:rsidRPr="00823D37">
        <w:rPr>
          <w:b w:val="0"/>
          <w:sz w:val="26"/>
          <w:szCs w:val="26"/>
        </w:rPr>
        <w:t>ях</w:t>
      </w:r>
      <w:r w:rsidR="00463224" w:rsidRPr="00823D37">
        <w:rPr>
          <w:b w:val="0"/>
          <w:sz w:val="26"/>
          <w:szCs w:val="26"/>
        </w:rPr>
        <w:t xml:space="preserve"> общежитий государственных бюджетных профессиона</w:t>
      </w:r>
      <w:r w:rsidR="005954AF" w:rsidRPr="00823D37">
        <w:rPr>
          <w:b w:val="0"/>
          <w:sz w:val="26"/>
          <w:szCs w:val="26"/>
        </w:rPr>
        <w:t>льных образовательных учреждений</w:t>
      </w:r>
      <w:r w:rsidR="00463224" w:rsidRPr="00823D37">
        <w:rPr>
          <w:b w:val="0"/>
          <w:sz w:val="26"/>
          <w:szCs w:val="26"/>
        </w:rPr>
        <w:t xml:space="preserve"> Республики Тыва (Тувинский сельскохозяйственный техникум, Кызылский транспор</w:t>
      </w:r>
      <w:r w:rsidR="005954AF" w:rsidRPr="00823D37">
        <w:rPr>
          <w:b w:val="0"/>
          <w:sz w:val="26"/>
          <w:szCs w:val="26"/>
        </w:rPr>
        <w:t>т</w:t>
      </w:r>
      <w:r w:rsidR="00463224" w:rsidRPr="00823D37">
        <w:rPr>
          <w:b w:val="0"/>
          <w:sz w:val="26"/>
          <w:szCs w:val="26"/>
        </w:rPr>
        <w:t>ный техникум и Кызылский политехнический техникум)  проживают иные лица</w:t>
      </w:r>
      <w:r w:rsidR="005954AF" w:rsidRPr="00823D37">
        <w:rPr>
          <w:b w:val="0"/>
          <w:sz w:val="26"/>
          <w:szCs w:val="26"/>
        </w:rPr>
        <w:t>, бывшие работники учреждений, которые давно уже не работают. Не ведется претензионная работа по выселению таких граждан.</w:t>
      </w:r>
    </w:p>
    <w:p w:rsidR="00F50D9F" w:rsidRPr="00823D37" w:rsidRDefault="0012718C" w:rsidP="00F50D9F">
      <w:pPr>
        <w:ind w:firstLine="567"/>
        <w:jc w:val="both"/>
        <w:rPr>
          <w:rStyle w:val="af"/>
          <w:bCs/>
          <w:i w:val="0"/>
          <w:sz w:val="26"/>
          <w:szCs w:val="26"/>
          <w:shd w:val="clear" w:color="auto" w:fill="FFFFFF"/>
        </w:rPr>
      </w:pPr>
      <w:r w:rsidRPr="00823D37">
        <w:rPr>
          <w:b/>
          <w:i/>
          <w:sz w:val="26"/>
          <w:szCs w:val="26"/>
        </w:rPr>
        <w:t xml:space="preserve">2. </w:t>
      </w:r>
      <w:r w:rsidR="00F50D9F" w:rsidRPr="00823D37">
        <w:rPr>
          <w:sz w:val="26"/>
          <w:szCs w:val="26"/>
        </w:rPr>
        <w:t xml:space="preserve">Министерством земельных и имущественных отношений Республики Тыва с 2017 года на территории республики внедряется </w:t>
      </w:r>
      <w:r w:rsidR="00F50D9F" w:rsidRPr="00823D37">
        <w:rPr>
          <w:b/>
          <w:sz w:val="26"/>
          <w:szCs w:val="26"/>
        </w:rPr>
        <w:t>проект «Электронная земля»</w:t>
      </w:r>
      <w:r w:rsidR="00F50D9F" w:rsidRPr="00823D37">
        <w:rPr>
          <w:sz w:val="26"/>
          <w:szCs w:val="26"/>
        </w:rPr>
        <w:t>, основной целью которого является создание и функционирование механизма ускоренного оформления земельных участков</w:t>
      </w:r>
      <w:r w:rsidR="00F50D9F" w:rsidRPr="00823D37">
        <w:rPr>
          <w:rStyle w:val="af"/>
          <w:bCs/>
          <w:sz w:val="26"/>
          <w:szCs w:val="26"/>
          <w:shd w:val="clear" w:color="auto" w:fill="FFFFFF"/>
        </w:rPr>
        <w:t>.</w:t>
      </w:r>
    </w:p>
    <w:p w:rsidR="00F50D9F" w:rsidRPr="00823D37" w:rsidRDefault="00F50D9F" w:rsidP="00F50D9F">
      <w:pPr>
        <w:ind w:firstLine="709"/>
        <w:jc w:val="both"/>
        <w:rPr>
          <w:sz w:val="26"/>
          <w:szCs w:val="26"/>
        </w:rPr>
      </w:pPr>
      <w:r w:rsidRPr="00823D37">
        <w:rPr>
          <w:sz w:val="26"/>
          <w:szCs w:val="26"/>
        </w:rPr>
        <w:t>В 2017 году проект внедрен в Кызылском, Улуг-Хемском и Пий-Хемском кожуунах. За 1 полугодие 2018 года механизм внедрен во всех муниципальных образованиях республики кроме Каа-Хемского, Тере-Хольского, Тес-Хемского, Тандинского, Чеди-Хольского и Овюрского кожуунов.</w:t>
      </w:r>
    </w:p>
    <w:p w:rsidR="00F50D9F" w:rsidRPr="00823D37" w:rsidRDefault="00F50D9F" w:rsidP="00F50D9F">
      <w:pPr>
        <w:autoSpaceDE w:val="0"/>
        <w:autoSpaceDN w:val="0"/>
        <w:adjustRightInd w:val="0"/>
        <w:ind w:firstLine="709"/>
        <w:jc w:val="both"/>
        <w:rPr>
          <w:sz w:val="26"/>
          <w:szCs w:val="26"/>
        </w:rPr>
      </w:pPr>
      <w:r w:rsidRPr="00823D37">
        <w:rPr>
          <w:sz w:val="26"/>
          <w:szCs w:val="26"/>
        </w:rPr>
        <w:t>Сводным планом приоритетного проекта «Электронная земля» предусмотрено прохождение 24 контрольных точек, из них 4 контрольные точки выполняются с нарушением срока.</w:t>
      </w:r>
    </w:p>
    <w:p w:rsidR="00F50D9F" w:rsidRDefault="00F50D9F" w:rsidP="00F50D9F">
      <w:pPr>
        <w:autoSpaceDE w:val="0"/>
        <w:autoSpaceDN w:val="0"/>
        <w:adjustRightInd w:val="0"/>
        <w:ind w:firstLine="709"/>
        <w:jc w:val="both"/>
        <w:rPr>
          <w:rFonts w:eastAsia="Calibri"/>
          <w:sz w:val="26"/>
          <w:szCs w:val="26"/>
        </w:rPr>
      </w:pPr>
      <w:r w:rsidRPr="00823D37">
        <w:rPr>
          <w:rFonts w:eastAsia="Calibri"/>
          <w:sz w:val="26"/>
          <w:szCs w:val="26"/>
        </w:rPr>
        <w:t>Председателям администраций муниципальных районов, городских о</w:t>
      </w:r>
      <w:r w:rsidR="00931BFF" w:rsidRPr="00823D37">
        <w:rPr>
          <w:rFonts w:eastAsia="Calibri"/>
          <w:sz w:val="26"/>
          <w:szCs w:val="26"/>
        </w:rPr>
        <w:t>кругов г. Кызыл и г. Ак-Довурак</w:t>
      </w:r>
      <w:r w:rsidRPr="00823D37">
        <w:rPr>
          <w:rFonts w:eastAsia="Calibri"/>
          <w:sz w:val="26"/>
          <w:szCs w:val="26"/>
        </w:rPr>
        <w:t xml:space="preserve"> </w:t>
      </w:r>
      <w:r w:rsidR="00931BFF" w:rsidRPr="00823D37">
        <w:rPr>
          <w:rFonts w:eastAsia="Calibri"/>
          <w:sz w:val="26"/>
          <w:szCs w:val="26"/>
        </w:rPr>
        <w:t xml:space="preserve">необходимо </w:t>
      </w:r>
      <w:r w:rsidRPr="00823D37">
        <w:rPr>
          <w:rFonts w:eastAsia="Calibri"/>
          <w:sz w:val="26"/>
          <w:szCs w:val="26"/>
        </w:rPr>
        <w:t>постоянно информировать о ходе реализации проекта «Электронная земля» в информационно-телекоммуникационной сети "Интернет" и СМИ.</w:t>
      </w:r>
    </w:p>
    <w:p w:rsidR="00823D37" w:rsidRPr="00823D37" w:rsidRDefault="00823D37" w:rsidP="00F50D9F">
      <w:pPr>
        <w:autoSpaceDE w:val="0"/>
        <w:autoSpaceDN w:val="0"/>
        <w:adjustRightInd w:val="0"/>
        <w:ind w:firstLine="709"/>
        <w:jc w:val="both"/>
        <w:rPr>
          <w:rFonts w:eastAsia="Calibri"/>
          <w:sz w:val="26"/>
          <w:szCs w:val="26"/>
        </w:rPr>
      </w:pPr>
    </w:p>
    <w:p w:rsidR="0013749F" w:rsidRPr="00823D37" w:rsidRDefault="00765C4F" w:rsidP="008B5F0F">
      <w:pPr>
        <w:autoSpaceDE w:val="0"/>
        <w:autoSpaceDN w:val="0"/>
        <w:adjustRightInd w:val="0"/>
        <w:ind w:firstLine="567"/>
        <w:jc w:val="both"/>
        <w:rPr>
          <w:rFonts w:eastAsia="Calibri"/>
          <w:b/>
          <w:i/>
          <w:sz w:val="26"/>
          <w:szCs w:val="26"/>
        </w:rPr>
      </w:pPr>
      <w:r w:rsidRPr="00823D37">
        <w:rPr>
          <w:rFonts w:eastAsia="Calibri"/>
          <w:b/>
          <w:i/>
          <w:sz w:val="26"/>
          <w:szCs w:val="26"/>
        </w:rPr>
        <w:t xml:space="preserve">Приоритетное направление </w:t>
      </w:r>
      <w:r w:rsidR="008B5F0F" w:rsidRPr="00823D37">
        <w:rPr>
          <w:rFonts w:eastAsia="Calibri"/>
          <w:b/>
          <w:i/>
          <w:sz w:val="26"/>
          <w:szCs w:val="26"/>
        </w:rPr>
        <w:t>«Вовлечение в налоговый оборот неоформленных объектов недвижимости (зданий, сооружений, земельных участков), расположенных на территории муниципальных образований республики»</w:t>
      </w:r>
    </w:p>
    <w:p w:rsidR="008B5F0F" w:rsidRPr="00823D37" w:rsidRDefault="008B5F0F" w:rsidP="008B5F0F">
      <w:pPr>
        <w:tabs>
          <w:tab w:val="left" w:pos="0"/>
        </w:tabs>
        <w:jc w:val="both"/>
        <w:rPr>
          <w:sz w:val="26"/>
          <w:szCs w:val="26"/>
        </w:rPr>
      </w:pPr>
      <w:r w:rsidRPr="00823D37">
        <w:rPr>
          <w:color w:val="000000"/>
          <w:sz w:val="26"/>
          <w:szCs w:val="26"/>
        </w:rPr>
        <w:tab/>
      </w:r>
      <w:r w:rsidRPr="00823D37">
        <w:rPr>
          <w:sz w:val="26"/>
          <w:szCs w:val="26"/>
        </w:rPr>
        <w:t>По данным Управления Росреестра общее количество объектов капитального строительства в ЕГРН составляет 88736. По базе данных налоговых органов 85435. Количество отсутствующих объектов капитального строительства в налоговых органах – 3301.</w:t>
      </w:r>
    </w:p>
    <w:p w:rsidR="008B5F0F" w:rsidRPr="00823D37" w:rsidRDefault="008B5F0F" w:rsidP="008B5F0F">
      <w:pPr>
        <w:tabs>
          <w:tab w:val="left" w:pos="0"/>
        </w:tabs>
        <w:jc w:val="both"/>
        <w:rPr>
          <w:sz w:val="26"/>
          <w:szCs w:val="26"/>
        </w:rPr>
      </w:pPr>
      <w:r w:rsidRPr="00823D37">
        <w:rPr>
          <w:sz w:val="26"/>
          <w:szCs w:val="26"/>
        </w:rPr>
        <w:tab/>
        <w:t>Из 19 муниципальных образований рабочие группы созданы в 13 муниципальных образованиях, кроме 7 муниципалитетов (Бай-Тайгинский, Барун-Хемчикский, Кызылский, Тандинский, Тере-Хольский кожууны и г.Кызыл).</w:t>
      </w:r>
    </w:p>
    <w:p w:rsidR="008B5F0F" w:rsidRPr="00823D37" w:rsidRDefault="008B5F0F" w:rsidP="008B5F0F">
      <w:pPr>
        <w:tabs>
          <w:tab w:val="left" w:pos="0"/>
        </w:tabs>
        <w:jc w:val="both"/>
        <w:rPr>
          <w:sz w:val="26"/>
          <w:szCs w:val="26"/>
        </w:rPr>
      </w:pPr>
      <w:r w:rsidRPr="00823D37">
        <w:rPr>
          <w:sz w:val="26"/>
          <w:szCs w:val="26"/>
        </w:rPr>
        <w:tab/>
        <w:t xml:space="preserve">Проведено 8 совещаний рабочими группами (Дзун-Хемчикский – 1, Монгун-Тайгинский – 3, Овюрский – 2, Тандинский - 1 и Чаа-Хольский – 1). </w:t>
      </w:r>
    </w:p>
    <w:p w:rsidR="008B5F0F" w:rsidRPr="00823D37" w:rsidRDefault="008B5F0F" w:rsidP="008B5F0F">
      <w:pPr>
        <w:tabs>
          <w:tab w:val="left" w:pos="0"/>
        </w:tabs>
        <w:jc w:val="both"/>
        <w:rPr>
          <w:sz w:val="26"/>
          <w:szCs w:val="26"/>
        </w:rPr>
      </w:pPr>
      <w:r w:rsidRPr="00823D37">
        <w:rPr>
          <w:sz w:val="26"/>
          <w:szCs w:val="26"/>
        </w:rPr>
        <w:tab/>
        <w:t xml:space="preserve">Планы мероприятий по сверке баз данных об объектах недвижимости утверждены в 12 муниципальных образованиях. </w:t>
      </w:r>
    </w:p>
    <w:p w:rsidR="008B5F0F" w:rsidRPr="00823D37" w:rsidRDefault="008B5F0F" w:rsidP="008B5F0F">
      <w:pPr>
        <w:tabs>
          <w:tab w:val="left" w:pos="0"/>
        </w:tabs>
        <w:jc w:val="both"/>
        <w:rPr>
          <w:sz w:val="26"/>
          <w:szCs w:val="26"/>
        </w:rPr>
      </w:pPr>
      <w:r w:rsidRPr="00823D37">
        <w:rPr>
          <w:sz w:val="26"/>
          <w:szCs w:val="26"/>
        </w:rPr>
        <w:tab/>
        <w:t>В 7 муниципальных образованиях (Бай-Тайгинский, Барун-Хемчикский, Кызылский, Тандинский, Тере-Хольский, Тоджинский кожууны и г.Кызыл) не утверждены.</w:t>
      </w:r>
    </w:p>
    <w:p w:rsidR="008B5F0F" w:rsidRPr="00823D37" w:rsidRDefault="008B5F0F" w:rsidP="008B5F0F">
      <w:pPr>
        <w:tabs>
          <w:tab w:val="left" w:pos="0"/>
        </w:tabs>
        <w:jc w:val="both"/>
        <w:rPr>
          <w:sz w:val="26"/>
          <w:szCs w:val="26"/>
        </w:rPr>
      </w:pPr>
      <w:r w:rsidRPr="00823D37">
        <w:rPr>
          <w:sz w:val="26"/>
          <w:szCs w:val="26"/>
        </w:rPr>
        <w:tab/>
        <w:t>По состоянию на 1 июля текущего года вовлечено в аналоговый оборот 1133 объектов капитального строительства. Хорошие результаты работ по постановке на налоговый учет ОКС показали Монгун-Тайгинский, Овюрский, Чаа-Хольский, Чеди-Хольский кожууны.</w:t>
      </w:r>
    </w:p>
    <w:p w:rsidR="008B5F0F" w:rsidRPr="00823D37" w:rsidRDefault="008B5F0F" w:rsidP="008B5F0F">
      <w:pPr>
        <w:tabs>
          <w:tab w:val="left" w:pos="0"/>
        </w:tabs>
        <w:jc w:val="both"/>
        <w:rPr>
          <w:sz w:val="26"/>
          <w:szCs w:val="26"/>
        </w:rPr>
      </w:pPr>
      <w:r w:rsidRPr="00823D37">
        <w:rPr>
          <w:sz w:val="26"/>
          <w:szCs w:val="26"/>
        </w:rPr>
        <w:tab/>
        <w:t xml:space="preserve">По результатам сверки общее количество отсутствующих объектов капитального строительства в налоговых органах составляют 3031 единиц. </w:t>
      </w:r>
    </w:p>
    <w:p w:rsidR="008B5F0F" w:rsidRPr="00823D37" w:rsidRDefault="008B5F0F" w:rsidP="008B5F0F">
      <w:pPr>
        <w:tabs>
          <w:tab w:val="left" w:pos="0"/>
        </w:tabs>
        <w:jc w:val="both"/>
        <w:rPr>
          <w:sz w:val="26"/>
          <w:szCs w:val="26"/>
        </w:rPr>
      </w:pPr>
      <w:r w:rsidRPr="00823D37">
        <w:rPr>
          <w:sz w:val="26"/>
          <w:szCs w:val="26"/>
        </w:rPr>
        <w:tab/>
        <w:t>Из них отсутствуют в г.Кызыле - 1295 объектов, Пий-Хемском – 695, Улуг-Хемском – 203, Кызылском – 193.</w:t>
      </w:r>
    </w:p>
    <w:p w:rsidR="008B5F0F" w:rsidRPr="00823D37" w:rsidRDefault="008B5F0F" w:rsidP="008B5F0F">
      <w:pPr>
        <w:tabs>
          <w:tab w:val="left" w:pos="0"/>
        </w:tabs>
        <w:jc w:val="both"/>
        <w:rPr>
          <w:b/>
          <w:i/>
          <w:sz w:val="26"/>
          <w:szCs w:val="26"/>
        </w:rPr>
      </w:pPr>
    </w:p>
    <w:p w:rsidR="00B85340" w:rsidRPr="00823D37" w:rsidRDefault="00B85340" w:rsidP="00931BFF">
      <w:pPr>
        <w:ind w:firstLine="567"/>
        <w:jc w:val="both"/>
        <w:rPr>
          <w:rFonts w:eastAsia="Calibri"/>
          <w:color w:val="000000" w:themeColor="text1"/>
          <w:sz w:val="26"/>
          <w:szCs w:val="26"/>
          <w:lang w:eastAsia="en-US"/>
        </w:rPr>
      </w:pPr>
      <w:r w:rsidRPr="00823D37">
        <w:rPr>
          <w:rFonts w:eastAsia="Calibri"/>
          <w:b/>
          <w:color w:val="000000" w:themeColor="text1"/>
          <w:sz w:val="26"/>
          <w:szCs w:val="26"/>
          <w:lang w:eastAsia="en-US"/>
        </w:rPr>
        <w:t>Нормотворческая деятельность</w:t>
      </w:r>
      <w:r w:rsidR="00A3375C" w:rsidRPr="00823D37">
        <w:rPr>
          <w:rFonts w:eastAsia="Calibri"/>
          <w:color w:val="000000" w:themeColor="text1"/>
          <w:sz w:val="26"/>
          <w:szCs w:val="26"/>
          <w:lang w:eastAsia="en-US"/>
        </w:rPr>
        <w:t>.</w:t>
      </w:r>
      <w:r w:rsidRPr="00823D37">
        <w:rPr>
          <w:rFonts w:eastAsia="Calibri"/>
          <w:color w:val="000000" w:themeColor="text1"/>
          <w:sz w:val="26"/>
          <w:szCs w:val="26"/>
          <w:lang w:eastAsia="en-US"/>
        </w:rPr>
        <w:t xml:space="preserve"> </w:t>
      </w:r>
    </w:p>
    <w:p w:rsidR="003134BA" w:rsidRPr="00823D37" w:rsidRDefault="00B85340" w:rsidP="003134BA">
      <w:pPr>
        <w:ind w:firstLine="567"/>
        <w:jc w:val="both"/>
        <w:rPr>
          <w:sz w:val="26"/>
          <w:szCs w:val="26"/>
        </w:rPr>
      </w:pPr>
      <w:r w:rsidRPr="00823D37">
        <w:rPr>
          <w:sz w:val="26"/>
          <w:szCs w:val="26"/>
        </w:rPr>
        <w:t xml:space="preserve">По состоянию на </w:t>
      </w:r>
      <w:r w:rsidR="006D2EEE" w:rsidRPr="00823D37">
        <w:rPr>
          <w:sz w:val="26"/>
          <w:szCs w:val="26"/>
        </w:rPr>
        <w:t>2</w:t>
      </w:r>
      <w:r w:rsidR="00D067BE" w:rsidRPr="00823D37">
        <w:rPr>
          <w:sz w:val="26"/>
          <w:szCs w:val="26"/>
        </w:rPr>
        <w:t xml:space="preserve">1 </w:t>
      </w:r>
      <w:r w:rsidR="006D2EEE" w:rsidRPr="00823D37">
        <w:rPr>
          <w:sz w:val="26"/>
          <w:szCs w:val="26"/>
        </w:rPr>
        <w:t>августа</w:t>
      </w:r>
      <w:r w:rsidRPr="00823D37">
        <w:rPr>
          <w:sz w:val="26"/>
          <w:szCs w:val="26"/>
        </w:rPr>
        <w:t xml:space="preserve"> 201</w:t>
      </w:r>
      <w:r w:rsidR="00D067BE" w:rsidRPr="00823D37">
        <w:rPr>
          <w:sz w:val="26"/>
          <w:szCs w:val="26"/>
        </w:rPr>
        <w:t>8</w:t>
      </w:r>
      <w:r w:rsidRPr="00823D37">
        <w:rPr>
          <w:sz w:val="26"/>
          <w:szCs w:val="26"/>
        </w:rPr>
        <w:t xml:space="preserve"> года министерством разработано </w:t>
      </w:r>
      <w:r w:rsidR="00667888" w:rsidRPr="00823D37">
        <w:rPr>
          <w:sz w:val="26"/>
          <w:szCs w:val="26"/>
        </w:rPr>
        <w:t xml:space="preserve">всего </w:t>
      </w:r>
      <w:r w:rsidR="007271D3" w:rsidRPr="00823D37">
        <w:rPr>
          <w:b/>
          <w:sz w:val="26"/>
          <w:szCs w:val="26"/>
        </w:rPr>
        <w:t>21</w:t>
      </w:r>
      <w:r w:rsidR="00667888" w:rsidRPr="00823D37">
        <w:rPr>
          <w:sz w:val="26"/>
          <w:szCs w:val="26"/>
        </w:rPr>
        <w:t xml:space="preserve"> проектов нормативных правовых актов, в том числе: </w:t>
      </w:r>
      <w:r w:rsidR="007412A7" w:rsidRPr="00823D37">
        <w:rPr>
          <w:b/>
          <w:sz w:val="26"/>
          <w:szCs w:val="26"/>
        </w:rPr>
        <w:t>20</w:t>
      </w:r>
      <w:r w:rsidRPr="00823D37">
        <w:rPr>
          <w:sz w:val="26"/>
          <w:szCs w:val="26"/>
        </w:rPr>
        <w:t xml:space="preserve"> проектов постановлений Правительства Республики Тыва,</w:t>
      </w:r>
      <w:r w:rsidR="007412A7" w:rsidRPr="00823D37">
        <w:rPr>
          <w:sz w:val="26"/>
          <w:szCs w:val="26"/>
        </w:rPr>
        <w:t xml:space="preserve"> </w:t>
      </w:r>
      <w:r w:rsidR="007412A7" w:rsidRPr="00823D37">
        <w:rPr>
          <w:b/>
          <w:sz w:val="26"/>
          <w:szCs w:val="26"/>
        </w:rPr>
        <w:t>1</w:t>
      </w:r>
      <w:r w:rsidR="007412A7" w:rsidRPr="00823D37">
        <w:rPr>
          <w:sz w:val="26"/>
          <w:szCs w:val="26"/>
        </w:rPr>
        <w:t xml:space="preserve"> проект закона Республики Тыва</w:t>
      </w:r>
      <w:r w:rsidR="000850B6" w:rsidRPr="00823D37">
        <w:rPr>
          <w:sz w:val="26"/>
          <w:szCs w:val="26"/>
        </w:rPr>
        <w:t xml:space="preserve"> (</w:t>
      </w:r>
      <w:r w:rsidR="003134BA" w:rsidRPr="00823D37">
        <w:rPr>
          <w:sz w:val="26"/>
          <w:szCs w:val="26"/>
        </w:rPr>
        <w:t xml:space="preserve">АППГ </w:t>
      </w:r>
      <w:r w:rsidR="000850B6" w:rsidRPr="00823D37">
        <w:rPr>
          <w:sz w:val="26"/>
          <w:szCs w:val="26"/>
        </w:rPr>
        <w:t>–</w:t>
      </w:r>
      <w:r w:rsidR="003134BA" w:rsidRPr="00823D37">
        <w:rPr>
          <w:sz w:val="26"/>
          <w:szCs w:val="26"/>
        </w:rPr>
        <w:t xml:space="preserve"> </w:t>
      </w:r>
      <w:r w:rsidR="000850B6" w:rsidRPr="00823D37">
        <w:rPr>
          <w:sz w:val="26"/>
          <w:szCs w:val="26"/>
        </w:rPr>
        <w:t xml:space="preserve">12 проектов НПА, </w:t>
      </w:r>
      <w:r w:rsidR="003134BA" w:rsidRPr="00823D37">
        <w:rPr>
          <w:sz w:val="26"/>
          <w:szCs w:val="26"/>
        </w:rPr>
        <w:t>11 проектов постановлений, 1 проекта распоряжений Главы).</w:t>
      </w:r>
    </w:p>
    <w:p w:rsidR="004F59A3" w:rsidRPr="00823D37" w:rsidRDefault="005309A6" w:rsidP="007271D3">
      <w:pPr>
        <w:ind w:firstLine="567"/>
        <w:contextualSpacing/>
        <w:jc w:val="both"/>
        <w:rPr>
          <w:sz w:val="26"/>
          <w:szCs w:val="26"/>
        </w:rPr>
      </w:pPr>
      <w:r w:rsidRPr="00823D37">
        <w:rPr>
          <w:sz w:val="26"/>
          <w:szCs w:val="26"/>
        </w:rPr>
        <w:t xml:space="preserve">Принято </w:t>
      </w:r>
      <w:r w:rsidRPr="00823D37">
        <w:rPr>
          <w:b/>
          <w:sz w:val="26"/>
          <w:szCs w:val="26"/>
        </w:rPr>
        <w:t>1</w:t>
      </w:r>
      <w:r w:rsidR="006D2EEE" w:rsidRPr="00823D37">
        <w:rPr>
          <w:b/>
          <w:sz w:val="26"/>
          <w:szCs w:val="26"/>
        </w:rPr>
        <w:t>2</w:t>
      </w:r>
      <w:r w:rsidR="004F59A3" w:rsidRPr="00823D37">
        <w:rPr>
          <w:sz w:val="26"/>
          <w:szCs w:val="26"/>
        </w:rPr>
        <w:t xml:space="preserve"> постановлени</w:t>
      </w:r>
      <w:r w:rsidR="00A3375C" w:rsidRPr="00823D37">
        <w:rPr>
          <w:sz w:val="26"/>
          <w:szCs w:val="26"/>
        </w:rPr>
        <w:t>й Правительства Республики Тыва.</w:t>
      </w:r>
    </w:p>
    <w:p w:rsidR="005309A6" w:rsidRPr="00823D37" w:rsidRDefault="007412A7" w:rsidP="00952D29">
      <w:pPr>
        <w:pStyle w:val="ConsPlusTitle"/>
        <w:widowControl/>
        <w:ind w:firstLine="567"/>
        <w:contextualSpacing/>
        <w:jc w:val="both"/>
        <w:rPr>
          <w:rFonts w:ascii="Times New Roman" w:hAnsi="Times New Roman" w:cs="Times New Roman"/>
          <w:b w:val="0"/>
          <w:sz w:val="26"/>
          <w:szCs w:val="26"/>
        </w:rPr>
      </w:pPr>
      <w:r w:rsidRPr="00823D37">
        <w:rPr>
          <w:rFonts w:ascii="Times New Roman" w:hAnsi="Times New Roman" w:cs="Times New Roman"/>
          <w:b w:val="0"/>
          <w:sz w:val="26"/>
          <w:szCs w:val="26"/>
        </w:rPr>
        <w:t xml:space="preserve">На стадии согласования: </w:t>
      </w:r>
      <w:r w:rsidRPr="00823D37">
        <w:rPr>
          <w:rFonts w:ascii="Times New Roman" w:hAnsi="Times New Roman" w:cs="Times New Roman"/>
          <w:sz w:val="26"/>
          <w:szCs w:val="26"/>
        </w:rPr>
        <w:t>8</w:t>
      </w:r>
      <w:r w:rsidRPr="00823D37">
        <w:rPr>
          <w:rFonts w:ascii="Times New Roman" w:hAnsi="Times New Roman" w:cs="Times New Roman"/>
          <w:b w:val="0"/>
          <w:sz w:val="26"/>
          <w:szCs w:val="26"/>
        </w:rPr>
        <w:t xml:space="preserve"> проектов</w:t>
      </w:r>
      <w:r w:rsidR="005309A6" w:rsidRPr="00823D37">
        <w:rPr>
          <w:rFonts w:ascii="Times New Roman" w:hAnsi="Times New Roman" w:cs="Times New Roman"/>
          <w:b w:val="0"/>
          <w:sz w:val="26"/>
          <w:szCs w:val="26"/>
        </w:rPr>
        <w:t xml:space="preserve"> постановлений Правительства Республики Тыва, </w:t>
      </w:r>
      <w:r w:rsidRPr="00823D37">
        <w:rPr>
          <w:rFonts w:ascii="Times New Roman" w:hAnsi="Times New Roman" w:cs="Times New Roman"/>
          <w:sz w:val="26"/>
          <w:szCs w:val="26"/>
        </w:rPr>
        <w:t>1</w:t>
      </w:r>
      <w:r w:rsidRPr="00823D37">
        <w:rPr>
          <w:rFonts w:ascii="Times New Roman" w:hAnsi="Times New Roman" w:cs="Times New Roman"/>
          <w:b w:val="0"/>
          <w:sz w:val="26"/>
          <w:szCs w:val="26"/>
        </w:rPr>
        <w:t xml:space="preserve"> проект закона</w:t>
      </w:r>
      <w:r w:rsidR="005309A6" w:rsidRPr="00823D37">
        <w:rPr>
          <w:rFonts w:ascii="Times New Roman" w:hAnsi="Times New Roman" w:cs="Times New Roman"/>
          <w:b w:val="0"/>
          <w:sz w:val="26"/>
          <w:szCs w:val="26"/>
        </w:rPr>
        <w:t xml:space="preserve"> Республики Тыва.</w:t>
      </w:r>
    </w:p>
    <w:p w:rsidR="00B84844" w:rsidRPr="00823D37" w:rsidRDefault="00B84844" w:rsidP="007271D3">
      <w:pPr>
        <w:ind w:firstLine="567"/>
        <w:contextualSpacing/>
        <w:jc w:val="both"/>
        <w:rPr>
          <w:sz w:val="26"/>
          <w:szCs w:val="26"/>
          <w:highlight w:val="yellow"/>
        </w:rPr>
      </w:pPr>
    </w:p>
    <w:p w:rsidR="00931BFF" w:rsidRPr="00823D37" w:rsidRDefault="00931BFF" w:rsidP="005028A6">
      <w:pPr>
        <w:ind w:firstLine="567"/>
        <w:jc w:val="both"/>
        <w:rPr>
          <w:b/>
          <w:sz w:val="26"/>
          <w:szCs w:val="26"/>
        </w:rPr>
      </w:pPr>
      <w:r w:rsidRPr="00823D37">
        <w:rPr>
          <w:b/>
          <w:sz w:val="26"/>
          <w:szCs w:val="26"/>
        </w:rPr>
        <w:t>Участие Минземимущества в судах.</w:t>
      </w:r>
    </w:p>
    <w:p w:rsidR="006847BE" w:rsidRPr="00823D37" w:rsidRDefault="006847BE" w:rsidP="005028A6">
      <w:pPr>
        <w:ind w:firstLine="567"/>
        <w:jc w:val="both"/>
        <w:rPr>
          <w:sz w:val="26"/>
          <w:szCs w:val="26"/>
        </w:rPr>
      </w:pPr>
      <w:r w:rsidRPr="00823D37">
        <w:rPr>
          <w:sz w:val="26"/>
          <w:szCs w:val="26"/>
        </w:rPr>
        <w:t xml:space="preserve">Министерство земельных и имущественных отношений Республики Тыва за отчетный период привлечено к участию в </w:t>
      </w:r>
      <w:r w:rsidRPr="00823D37">
        <w:rPr>
          <w:b/>
          <w:sz w:val="26"/>
          <w:szCs w:val="26"/>
        </w:rPr>
        <w:t xml:space="preserve">260 </w:t>
      </w:r>
      <w:r w:rsidRPr="00823D37">
        <w:rPr>
          <w:sz w:val="26"/>
          <w:szCs w:val="26"/>
        </w:rPr>
        <w:t>судебных производствах в арбитражных судах и судах о</w:t>
      </w:r>
      <w:r w:rsidR="005028A6" w:rsidRPr="00823D37">
        <w:rPr>
          <w:sz w:val="26"/>
          <w:szCs w:val="26"/>
        </w:rPr>
        <w:t>бщей юрисдикции всех инстанций</w:t>
      </w:r>
      <w:r w:rsidR="007E02B6" w:rsidRPr="00823D37">
        <w:rPr>
          <w:sz w:val="26"/>
          <w:szCs w:val="26"/>
        </w:rPr>
        <w:t xml:space="preserve"> (АППГ – </w:t>
      </w:r>
      <w:r w:rsidR="007E02B6" w:rsidRPr="00823D37">
        <w:rPr>
          <w:b/>
          <w:sz w:val="26"/>
          <w:szCs w:val="26"/>
        </w:rPr>
        <w:t>234).</w:t>
      </w:r>
    </w:p>
    <w:p w:rsidR="00F31E89" w:rsidRPr="00823D37" w:rsidRDefault="00F31E89" w:rsidP="001D746E">
      <w:pPr>
        <w:ind w:firstLine="708"/>
        <w:contextualSpacing/>
        <w:jc w:val="both"/>
        <w:rPr>
          <w:sz w:val="26"/>
          <w:szCs w:val="26"/>
        </w:rPr>
      </w:pPr>
      <w:r w:rsidRPr="00823D37">
        <w:rPr>
          <w:sz w:val="26"/>
          <w:szCs w:val="26"/>
        </w:rPr>
        <w:t xml:space="preserve">В качестве ответчика </w:t>
      </w:r>
      <w:r w:rsidR="00FA49B1" w:rsidRPr="00823D37">
        <w:rPr>
          <w:sz w:val="26"/>
          <w:szCs w:val="26"/>
        </w:rPr>
        <w:t>министерство привлекается</w:t>
      </w:r>
      <w:r w:rsidRPr="00823D37">
        <w:rPr>
          <w:sz w:val="26"/>
          <w:szCs w:val="26"/>
        </w:rPr>
        <w:t xml:space="preserve"> в основном по </w:t>
      </w:r>
      <w:r w:rsidR="00FA49B1" w:rsidRPr="00823D37">
        <w:rPr>
          <w:sz w:val="26"/>
          <w:szCs w:val="26"/>
        </w:rPr>
        <w:t>делам об</w:t>
      </w:r>
      <w:r w:rsidRPr="00823D37">
        <w:rPr>
          <w:sz w:val="26"/>
          <w:szCs w:val="26"/>
        </w:rPr>
        <w:t xml:space="preserve"> оспаривании нормативно </w:t>
      </w:r>
      <w:r w:rsidR="00FA49B1" w:rsidRPr="00823D37">
        <w:rPr>
          <w:sz w:val="26"/>
          <w:szCs w:val="26"/>
        </w:rPr>
        <w:t>правовых актов,</w:t>
      </w:r>
      <w:r w:rsidRPr="00823D37">
        <w:rPr>
          <w:sz w:val="26"/>
          <w:szCs w:val="26"/>
        </w:rPr>
        <w:t xml:space="preserve"> принятых в установленной сфере деятельности и по делам о взыскании в субсидиарном порядке </w:t>
      </w:r>
      <w:r w:rsidR="00FA49B1" w:rsidRPr="00823D37">
        <w:rPr>
          <w:sz w:val="26"/>
          <w:szCs w:val="26"/>
        </w:rPr>
        <w:t>задолженностей государственных</w:t>
      </w:r>
      <w:r w:rsidRPr="00823D37">
        <w:rPr>
          <w:sz w:val="26"/>
          <w:szCs w:val="26"/>
        </w:rPr>
        <w:t xml:space="preserve"> унитарных, казенных предприятий.</w:t>
      </w:r>
    </w:p>
    <w:p w:rsidR="00631C2A" w:rsidRPr="00823D37" w:rsidRDefault="00631C2A" w:rsidP="006847BE">
      <w:pPr>
        <w:pStyle w:val="ConsPlusTitle"/>
        <w:widowControl/>
        <w:rPr>
          <w:rFonts w:ascii="Times New Roman" w:hAnsi="Times New Roman" w:cs="Times New Roman"/>
          <w:sz w:val="26"/>
          <w:szCs w:val="26"/>
          <w:highlight w:val="yellow"/>
          <w:u w:val="single"/>
        </w:rPr>
      </w:pPr>
    </w:p>
    <w:p w:rsidR="003E23F9" w:rsidRPr="00823D37" w:rsidRDefault="0055383D" w:rsidP="001D746E">
      <w:pPr>
        <w:pStyle w:val="ConsPlusNormal"/>
        <w:ind w:firstLine="567"/>
        <w:jc w:val="both"/>
        <w:rPr>
          <w:rFonts w:ascii="Times New Roman" w:hAnsi="Times New Roman" w:cs="Times New Roman"/>
          <w:sz w:val="26"/>
          <w:szCs w:val="26"/>
        </w:rPr>
      </w:pPr>
      <w:r w:rsidRPr="00823D37">
        <w:rPr>
          <w:rFonts w:ascii="Times New Roman" w:hAnsi="Times New Roman" w:cs="Times New Roman"/>
          <w:b/>
          <w:sz w:val="26"/>
          <w:szCs w:val="26"/>
        </w:rPr>
        <w:t>Документооборот.</w:t>
      </w:r>
      <w:r w:rsidRPr="00823D37">
        <w:rPr>
          <w:rFonts w:ascii="Times New Roman" w:hAnsi="Times New Roman" w:cs="Times New Roman"/>
          <w:sz w:val="26"/>
          <w:szCs w:val="26"/>
        </w:rPr>
        <w:t xml:space="preserve"> </w:t>
      </w:r>
    </w:p>
    <w:p w:rsidR="002F6D62" w:rsidRPr="00823D37" w:rsidRDefault="002F6D62" w:rsidP="001D746E">
      <w:pPr>
        <w:autoSpaceDE w:val="0"/>
        <w:autoSpaceDN w:val="0"/>
        <w:adjustRightInd w:val="0"/>
        <w:ind w:firstLine="567"/>
        <w:jc w:val="both"/>
        <w:rPr>
          <w:bCs/>
          <w:sz w:val="26"/>
          <w:szCs w:val="26"/>
        </w:rPr>
      </w:pPr>
      <w:r w:rsidRPr="00823D37">
        <w:rPr>
          <w:bCs/>
          <w:sz w:val="26"/>
          <w:szCs w:val="26"/>
        </w:rPr>
        <w:t xml:space="preserve">За отчетный период в министерство поступило всего </w:t>
      </w:r>
      <w:r w:rsidR="00573C39" w:rsidRPr="00823D37">
        <w:rPr>
          <w:b/>
          <w:bCs/>
          <w:sz w:val="26"/>
          <w:szCs w:val="26"/>
        </w:rPr>
        <w:t>7030</w:t>
      </w:r>
      <w:r w:rsidRPr="00823D37">
        <w:rPr>
          <w:b/>
          <w:bCs/>
          <w:sz w:val="26"/>
          <w:szCs w:val="26"/>
        </w:rPr>
        <w:t xml:space="preserve"> </w:t>
      </w:r>
      <w:r w:rsidRPr="00823D37">
        <w:rPr>
          <w:bCs/>
          <w:sz w:val="26"/>
          <w:szCs w:val="26"/>
        </w:rPr>
        <w:t>документов, писем, обращений</w:t>
      </w:r>
      <w:r w:rsidR="003350B7" w:rsidRPr="00823D37">
        <w:rPr>
          <w:bCs/>
          <w:sz w:val="26"/>
          <w:szCs w:val="26"/>
        </w:rPr>
        <w:t xml:space="preserve"> (АППГ – </w:t>
      </w:r>
      <w:r w:rsidR="003350B7" w:rsidRPr="00823D37">
        <w:rPr>
          <w:sz w:val="26"/>
          <w:szCs w:val="26"/>
        </w:rPr>
        <w:t>6667)</w:t>
      </w:r>
      <w:r w:rsidRPr="00823D37">
        <w:rPr>
          <w:bCs/>
          <w:sz w:val="26"/>
          <w:szCs w:val="26"/>
        </w:rPr>
        <w:t>, в том числе:</w:t>
      </w:r>
    </w:p>
    <w:p w:rsidR="0039789B" w:rsidRPr="00823D37" w:rsidRDefault="0039789B" w:rsidP="0039789B">
      <w:pPr>
        <w:autoSpaceDE w:val="0"/>
        <w:autoSpaceDN w:val="0"/>
        <w:adjustRightInd w:val="0"/>
        <w:ind w:firstLine="567"/>
        <w:jc w:val="both"/>
        <w:rPr>
          <w:bCs/>
          <w:sz w:val="26"/>
          <w:szCs w:val="26"/>
        </w:rPr>
      </w:pPr>
      <w:r w:rsidRPr="00823D37">
        <w:rPr>
          <w:bCs/>
          <w:sz w:val="26"/>
          <w:szCs w:val="26"/>
        </w:rPr>
        <w:t xml:space="preserve">- через приемную министерства – </w:t>
      </w:r>
      <w:r w:rsidRPr="00823D37">
        <w:rPr>
          <w:b/>
          <w:bCs/>
          <w:sz w:val="26"/>
          <w:szCs w:val="26"/>
        </w:rPr>
        <w:t>2582</w:t>
      </w:r>
      <w:r w:rsidR="003350B7" w:rsidRPr="00823D37">
        <w:rPr>
          <w:b/>
          <w:bCs/>
          <w:sz w:val="26"/>
          <w:szCs w:val="26"/>
        </w:rPr>
        <w:t xml:space="preserve"> </w:t>
      </w:r>
      <w:r w:rsidR="003350B7" w:rsidRPr="00823D37">
        <w:rPr>
          <w:bCs/>
          <w:sz w:val="26"/>
          <w:szCs w:val="26"/>
        </w:rPr>
        <w:t>(АППГ -</w:t>
      </w:r>
      <w:r w:rsidR="003350B7" w:rsidRPr="00823D37">
        <w:rPr>
          <w:sz w:val="26"/>
          <w:szCs w:val="26"/>
        </w:rPr>
        <w:t>2551</w:t>
      </w:r>
      <w:r w:rsidR="003350B7" w:rsidRPr="00823D37">
        <w:rPr>
          <w:bCs/>
          <w:sz w:val="26"/>
          <w:szCs w:val="26"/>
        </w:rPr>
        <w:t>)</w:t>
      </w:r>
      <w:r w:rsidRPr="00823D37">
        <w:rPr>
          <w:bCs/>
          <w:sz w:val="26"/>
          <w:szCs w:val="26"/>
        </w:rPr>
        <w:t>;</w:t>
      </w:r>
    </w:p>
    <w:p w:rsidR="002F6D62" w:rsidRPr="00823D37" w:rsidRDefault="002F6D62" w:rsidP="001D746E">
      <w:pPr>
        <w:autoSpaceDE w:val="0"/>
        <w:autoSpaceDN w:val="0"/>
        <w:adjustRightInd w:val="0"/>
        <w:ind w:firstLine="567"/>
        <w:jc w:val="both"/>
        <w:rPr>
          <w:bCs/>
          <w:sz w:val="26"/>
          <w:szCs w:val="26"/>
        </w:rPr>
      </w:pPr>
      <w:r w:rsidRPr="00823D37">
        <w:rPr>
          <w:bCs/>
          <w:sz w:val="26"/>
          <w:szCs w:val="26"/>
        </w:rPr>
        <w:t xml:space="preserve">- через систему электронного документооборота СЭД «Практика» - </w:t>
      </w:r>
      <w:r w:rsidR="00632A32" w:rsidRPr="00823D37">
        <w:rPr>
          <w:b/>
          <w:bCs/>
          <w:sz w:val="26"/>
          <w:szCs w:val="26"/>
        </w:rPr>
        <w:t>2318</w:t>
      </w:r>
      <w:r w:rsidR="003350B7" w:rsidRPr="00823D37">
        <w:rPr>
          <w:b/>
          <w:bCs/>
          <w:sz w:val="26"/>
          <w:szCs w:val="26"/>
        </w:rPr>
        <w:t xml:space="preserve"> </w:t>
      </w:r>
      <w:r w:rsidR="003350B7" w:rsidRPr="00823D37">
        <w:rPr>
          <w:bCs/>
          <w:sz w:val="26"/>
          <w:szCs w:val="26"/>
        </w:rPr>
        <w:t>(АППГ -</w:t>
      </w:r>
      <w:r w:rsidR="003350B7" w:rsidRPr="00823D37">
        <w:rPr>
          <w:b/>
          <w:bCs/>
          <w:sz w:val="26"/>
          <w:szCs w:val="26"/>
        </w:rPr>
        <w:t xml:space="preserve"> </w:t>
      </w:r>
      <w:r w:rsidR="003350B7" w:rsidRPr="00823D37">
        <w:rPr>
          <w:sz w:val="26"/>
          <w:szCs w:val="26"/>
        </w:rPr>
        <w:t>2147</w:t>
      </w:r>
      <w:r w:rsidR="003350B7" w:rsidRPr="00823D37">
        <w:rPr>
          <w:b/>
          <w:bCs/>
          <w:sz w:val="26"/>
          <w:szCs w:val="26"/>
        </w:rPr>
        <w:t>)</w:t>
      </w:r>
      <w:r w:rsidR="0039789B" w:rsidRPr="00823D37">
        <w:rPr>
          <w:bCs/>
          <w:sz w:val="26"/>
          <w:szCs w:val="26"/>
        </w:rPr>
        <w:t>.</w:t>
      </w:r>
      <w:r w:rsidRPr="00823D37">
        <w:rPr>
          <w:bCs/>
          <w:sz w:val="26"/>
          <w:szCs w:val="26"/>
        </w:rPr>
        <w:t xml:space="preserve"> </w:t>
      </w:r>
    </w:p>
    <w:p w:rsidR="002F6D62" w:rsidRPr="00823D37" w:rsidRDefault="002F6D62" w:rsidP="005028A6">
      <w:pPr>
        <w:autoSpaceDE w:val="0"/>
        <w:autoSpaceDN w:val="0"/>
        <w:adjustRightInd w:val="0"/>
        <w:ind w:firstLine="567"/>
        <w:jc w:val="both"/>
        <w:rPr>
          <w:bCs/>
          <w:sz w:val="26"/>
          <w:szCs w:val="26"/>
        </w:rPr>
      </w:pPr>
      <w:r w:rsidRPr="00823D37">
        <w:rPr>
          <w:bCs/>
          <w:sz w:val="26"/>
          <w:szCs w:val="26"/>
        </w:rPr>
        <w:t xml:space="preserve">В том числе обращений граждан </w:t>
      </w:r>
      <w:r w:rsidR="006B6AA7" w:rsidRPr="00823D37">
        <w:rPr>
          <w:bCs/>
          <w:sz w:val="26"/>
          <w:szCs w:val="26"/>
        </w:rPr>
        <w:t xml:space="preserve">поступило </w:t>
      </w:r>
      <w:r w:rsidRPr="00823D37">
        <w:rPr>
          <w:bCs/>
          <w:sz w:val="26"/>
          <w:szCs w:val="26"/>
        </w:rPr>
        <w:t xml:space="preserve"> </w:t>
      </w:r>
      <w:r w:rsidR="00DB3630" w:rsidRPr="00823D37">
        <w:rPr>
          <w:b/>
          <w:bCs/>
          <w:sz w:val="26"/>
          <w:szCs w:val="26"/>
        </w:rPr>
        <w:t>2</w:t>
      </w:r>
      <w:r w:rsidR="00D355E8" w:rsidRPr="00823D37">
        <w:rPr>
          <w:b/>
          <w:bCs/>
          <w:sz w:val="26"/>
          <w:szCs w:val="26"/>
        </w:rPr>
        <w:t>130</w:t>
      </w:r>
      <w:r w:rsidR="003350B7" w:rsidRPr="00823D37">
        <w:rPr>
          <w:b/>
          <w:bCs/>
          <w:sz w:val="26"/>
          <w:szCs w:val="26"/>
        </w:rPr>
        <w:t xml:space="preserve"> </w:t>
      </w:r>
      <w:r w:rsidR="003350B7" w:rsidRPr="00823D37">
        <w:rPr>
          <w:bCs/>
          <w:sz w:val="26"/>
          <w:szCs w:val="26"/>
        </w:rPr>
        <w:t xml:space="preserve">(АППГ - </w:t>
      </w:r>
      <w:r w:rsidR="003350B7" w:rsidRPr="00823D37">
        <w:rPr>
          <w:sz w:val="26"/>
          <w:szCs w:val="26"/>
        </w:rPr>
        <w:t>1091</w:t>
      </w:r>
      <w:r w:rsidR="003350B7" w:rsidRPr="00823D37">
        <w:rPr>
          <w:bCs/>
          <w:sz w:val="26"/>
          <w:szCs w:val="26"/>
        </w:rPr>
        <w:t>)</w:t>
      </w:r>
      <w:r w:rsidR="005028A6" w:rsidRPr="00823D37">
        <w:rPr>
          <w:bCs/>
          <w:sz w:val="26"/>
          <w:szCs w:val="26"/>
        </w:rPr>
        <w:t>.</w:t>
      </w:r>
    </w:p>
    <w:p w:rsidR="00CB2120" w:rsidRPr="00823D37" w:rsidRDefault="00CB2120" w:rsidP="001D746E">
      <w:pPr>
        <w:pStyle w:val="ConsPlusTitle"/>
        <w:widowControl/>
        <w:ind w:firstLine="567"/>
        <w:jc w:val="both"/>
        <w:rPr>
          <w:rFonts w:ascii="Times New Roman" w:hAnsi="Times New Roman" w:cs="Times New Roman"/>
          <w:b w:val="0"/>
          <w:sz w:val="26"/>
          <w:szCs w:val="26"/>
        </w:rPr>
      </w:pPr>
      <w:r w:rsidRPr="00823D37">
        <w:rPr>
          <w:rFonts w:ascii="Times New Roman" w:hAnsi="Times New Roman" w:cs="Times New Roman"/>
          <w:b w:val="0"/>
          <w:sz w:val="26"/>
          <w:szCs w:val="26"/>
        </w:rPr>
        <w:t xml:space="preserve">Всего принято </w:t>
      </w:r>
      <w:r w:rsidR="00573C5B" w:rsidRPr="00823D37">
        <w:rPr>
          <w:rFonts w:ascii="Times New Roman" w:hAnsi="Times New Roman" w:cs="Times New Roman"/>
          <w:sz w:val="26"/>
          <w:szCs w:val="26"/>
        </w:rPr>
        <w:t>640</w:t>
      </w:r>
      <w:r w:rsidRPr="00823D37">
        <w:rPr>
          <w:rFonts w:ascii="Times New Roman" w:hAnsi="Times New Roman" w:cs="Times New Roman"/>
          <w:b w:val="0"/>
          <w:sz w:val="26"/>
          <w:szCs w:val="26"/>
        </w:rPr>
        <w:t xml:space="preserve"> распоряжений министерства</w:t>
      </w:r>
      <w:r w:rsidR="003350B7" w:rsidRPr="00823D37">
        <w:rPr>
          <w:rFonts w:ascii="Times New Roman" w:hAnsi="Times New Roman" w:cs="Times New Roman"/>
          <w:b w:val="0"/>
          <w:sz w:val="26"/>
          <w:szCs w:val="26"/>
        </w:rPr>
        <w:t xml:space="preserve"> (АППГ-665)</w:t>
      </w:r>
      <w:r w:rsidRPr="00823D37">
        <w:rPr>
          <w:rFonts w:ascii="Times New Roman" w:hAnsi="Times New Roman" w:cs="Times New Roman"/>
          <w:b w:val="0"/>
          <w:sz w:val="26"/>
          <w:szCs w:val="26"/>
        </w:rPr>
        <w:t xml:space="preserve">: </w:t>
      </w:r>
      <w:r w:rsidR="0051048A" w:rsidRPr="00823D37">
        <w:rPr>
          <w:rFonts w:ascii="Times New Roman" w:hAnsi="Times New Roman" w:cs="Times New Roman"/>
          <w:b w:val="0"/>
          <w:sz w:val="26"/>
          <w:szCs w:val="26"/>
        </w:rPr>
        <w:t>301</w:t>
      </w:r>
      <w:r w:rsidRPr="00823D37">
        <w:rPr>
          <w:rFonts w:ascii="Times New Roman" w:hAnsi="Times New Roman" w:cs="Times New Roman"/>
          <w:b w:val="0"/>
          <w:sz w:val="26"/>
          <w:szCs w:val="26"/>
        </w:rPr>
        <w:t xml:space="preserve"> по имущественным вопросам</w:t>
      </w:r>
      <w:r w:rsidR="003350B7" w:rsidRPr="00823D37">
        <w:rPr>
          <w:rFonts w:ascii="Times New Roman" w:hAnsi="Times New Roman" w:cs="Times New Roman"/>
          <w:b w:val="0"/>
          <w:sz w:val="26"/>
          <w:szCs w:val="26"/>
        </w:rPr>
        <w:t xml:space="preserve"> (АППГ - 272)</w:t>
      </w:r>
      <w:r w:rsidRPr="00823D37">
        <w:rPr>
          <w:rFonts w:ascii="Times New Roman" w:hAnsi="Times New Roman" w:cs="Times New Roman"/>
          <w:b w:val="0"/>
          <w:sz w:val="26"/>
          <w:szCs w:val="26"/>
        </w:rPr>
        <w:t xml:space="preserve">, в сфере земельных отношений – </w:t>
      </w:r>
      <w:r w:rsidR="00573C5B" w:rsidRPr="00823D37">
        <w:rPr>
          <w:rFonts w:ascii="Times New Roman" w:hAnsi="Times New Roman" w:cs="Times New Roman"/>
          <w:b w:val="0"/>
          <w:sz w:val="26"/>
          <w:szCs w:val="26"/>
        </w:rPr>
        <w:t>339</w:t>
      </w:r>
      <w:r w:rsidR="003350B7" w:rsidRPr="00823D37">
        <w:rPr>
          <w:rFonts w:ascii="Times New Roman" w:hAnsi="Times New Roman" w:cs="Times New Roman"/>
          <w:b w:val="0"/>
          <w:sz w:val="26"/>
          <w:szCs w:val="26"/>
        </w:rPr>
        <w:t xml:space="preserve"> (АППГ - 393)</w:t>
      </w:r>
      <w:r w:rsidRPr="00823D37">
        <w:rPr>
          <w:rFonts w:ascii="Times New Roman" w:hAnsi="Times New Roman" w:cs="Times New Roman"/>
          <w:b w:val="0"/>
          <w:sz w:val="26"/>
          <w:szCs w:val="26"/>
        </w:rPr>
        <w:t>.</w:t>
      </w:r>
    </w:p>
    <w:p w:rsidR="0039789B" w:rsidRPr="00823D37" w:rsidRDefault="0039789B" w:rsidP="001D746E">
      <w:pPr>
        <w:pStyle w:val="ConsPlusTitle"/>
        <w:widowControl/>
        <w:ind w:firstLine="567"/>
        <w:jc w:val="both"/>
        <w:rPr>
          <w:rFonts w:ascii="Times New Roman" w:hAnsi="Times New Roman" w:cs="Times New Roman"/>
          <w:b w:val="0"/>
          <w:sz w:val="26"/>
          <w:szCs w:val="26"/>
        </w:rPr>
      </w:pPr>
    </w:p>
    <w:p w:rsidR="00C74675" w:rsidRPr="00823D37" w:rsidRDefault="00C74675" w:rsidP="00AF0E38">
      <w:pPr>
        <w:ind w:right="-2" w:firstLine="567"/>
        <w:jc w:val="both"/>
        <w:rPr>
          <w:sz w:val="26"/>
          <w:szCs w:val="26"/>
          <w:lang w:val="tt-RU"/>
        </w:rPr>
      </w:pPr>
      <w:r w:rsidRPr="00823D37">
        <w:rPr>
          <w:sz w:val="26"/>
          <w:szCs w:val="26"/>
        </w:rPr>
        <w:t xml:space="preserve">В целях оказания </w:t>
      </w:r>
      <w:r w:rsidRPr="00823D37">
        <w:rPr>
          <w:b/>
          <w:sz w:val="26"/>
          <w:szCs w:val="26"/>
        </w:rPr>
        <w:t>методической и консультативной помощи органам местного самоуправления</w:t>
      </w:r>
      <w:r w:rsidRPr="00823D37">
        <w:rPr>
          <w:sz w:val="26"/>
          <w:szCs w:val="26"/>
        </w:rPr>
        <w:t xml:space="preserve"> </w:t>
      </w:r>
      <w:r w:rsidRPr="00823D37">
        <w:rPr>
          <w:sz w:val="26"/>
          <w:szCs w:val="26"/>
          <w:lang w:val="tt-RU"/>
        </w:rPr>
        <w:t xml:space="preserve">министерством </w:t>
      </w:r>
      <w:r w:rsidR="00375268" w:rsidRPr="00823D37">
        <w:rPr>
          <w:sz w:val="26"/>
          <w:szCs w:val="26"/>
          <w:lang w:val="tt-RU"/>
        </w:rPr>
        <w:t>регулярно проводятся семинары – совещания.</w:t>
      </w:r>
    </w:p>
    <w:p w:rsidR="000E1983" w:rsidRPr="00823D37" w:rsidRDefault="000E1983" w:rsidP="000E1983">
      <w:pPr>
        <w:ind w:firstLine="567"/>
        <w:jc w:val="both"/>
        <w:rPr>
          <w:bCs/>
          <w:kern w:val="28"/>
          <w:sz w:val="26"/>
          <w:szCs w:val="26"/>
        </w:rPr>
      </w:pPr>
      <w:r w:rsidRPr="00823D37">
        <w:rPr>
          <w:sz w:val="26"/>
          <w:szCs w:val="26"/>
          <w:lang w:val="tt-RU"/>
        </w:rPr>
        <w:t>З</w:t>
      </w:r>
      <w:r w:rsidR="00A3375C" w:rsidRPr="00823D37">
        <w:rPr>
          <w:sz w:val="26"/>
          <w:szCs w:val="26"/>
        </w:rPr>
        <w:t>а 1 полугодие текущего года</w:t>
      </w:r>
      <w:r w:rsidR="007641EF" w:rsidRPr="00823D37">
        <w:rPr>
          <w:bCs/>
          <w:kern w:val="28"/>
          <w:sz w:val="26"/>
          <w:szCs w:val="26"/>
        </w:rPr>
        <w:t xml:space="preserve"> </w:t>
      </w:r>
      <w:r w:rsidR="00CB600C" w:rsidRPr="00823D37">
        <w:rPr>
          <w:bCs/>
          <w:kern w:val="28"/>
          <w:sz w:val="26"/>
          <w:szCs w:val="26"/>
        </w:rPr>
        <w:t>проведен</w:t>
      </w:r>
      <w:r w:rsidR="000218C4" w:rsidRPr="00823D37">
        <w:rPr>
          <w:bCs/>
          <w:kern w:val="28"/>
          <w:sz w:val="26"/>
          <w:szCs w:val="26"/>
        </w:rPr>
        <w:t>о</w:t>
      </w:r>
      <w:r w:rsidR="00CB600C" w:rsidRPr="00823D37">
        <w:rPr>
          <w:bCs/>
          <w:kern w:val="28"/>
          <w:sz w:val="26"/>
          <w:szCs w:val="26"/>
        </w:rPr>
        <w:t xml:space="preserve"> </w:t>
      </w:r>
      <w:r w:rsidR="00A3375C" w:rsidRPr="00823D37">
        <w:rPr>
          <w:b/>
          <w:bCs/>
          <w:kern w:val="28"/>
          <w:sz w:val="26"/>
          <w:szCs w:val="26"/>
        </w:rPr>
        <w:t>5</w:t>
      </w:r>
      <w:r w:rsidR="00CB600C" w:rsidRPr="00823D37">
        <w:rPr>
          <w:bCs/>
          <w:kern w:val="28"/>
          <w:sz w:val="26"/>
          <w:szCs w:val="26"/>
        </w:rPr>
        <w:t xml:space="preserve"> семинар</w:t>
      </w:r>
      <w:r w:rsidR="00A3375C" w:rsidRPr="00823D37">
        <w:rPr>
          <w:bCs/>
          <w:kern w:val="28"/>
          <w:sz w:val="26"/>
          <w:szCs w:val="26"/>
        </w:rPr>
        <w:t>ов</w:t>
      </w:r>
      <w:r w:rsidR="006E47EA" w:rsidRPr="00823D37">
        <w:rPr>
          <w:bCs/>
          <w:kern w:val="28"/>
          <w:sz w:val="26"/>
          <w:szCs w:val="26"/>
        </w:rPr>
        <w:t xml:space="preserve"> для </w:t>
      </w:r>
      <w:r w:rsidR="006E47EA" w:rsidRPr="00823D37">
        <w:rPr>
          <w:sz w:val="26"/>
          <w:szCs w:val="26"/>
        </w:rPr>
        <w:t>органов местного самоуправления</w:t>
      </w:r>
      <w:r w:rsidRPr="00823D37">
        <w:rPr>
          <w:bCs/>
          <w:kern w:val="28"/>
          <w:sz w:val="26"/>
          <w:szCs w:val="26"/>
        </w:rPr>
        <w:t>,</w:t>
      </w:r>
    </w:p>
    <w:p w:rsidR="000E1983" w:rsidRPr="00823D37" w:rsidRDefault="000E1983" w:rsidP="000E1983">
      <w:pPr>
        <w:ind w:firstLine="567"/>
        <w:jc w:val="both"/>
        <w:rPr>
          <w:bCs/>
          <w:kern w:val="28"/>
          <w:sz w:val="26"/>
          <w:szCs w:val="26"/>
        </w:rPr>
      </w:pPr>
      <w:r w:rsidRPr="00823D37">
        <w:rPr>
          <w:bCs/>
          <w:kern w:val="28"/>
          <w:sz w:val="26"/>
          <w:szCs w:val="26"/>
        </w:rPr>
        <w:t>Также министерством проведена:</w:t>
      </w:r>
    </w:p>
    <w:p w:rsidR="000E1983" w:rsidRPr="00823D37" w:rsidRDefault="000E1983" w:rsidP="000E1983">
      <w:pPr>
        <w:ind w:firstLine="567"/>
        <w:jc w:val="both"/>
        <w:rPr>
          <w:bCs/>
          <w:kern w:val="28"/>
          <w:sz w:val="26"/>
          <w:szCs w:val="26"/>
        </w:rPr>
      </w:pPr>
      <w:r w:rsidRPr="00823D37">
        <w:rPr>
          <w:bCs/>
          <w:kern w:val="28"/>
          <w:sz w:val="26"/>
          <w:szCs w:val="26"/>
        </w:rPr>
        <w:t>-</w:t>
      </w:r>
      <w:r w:rsidR="000218C4" w:rsidRPr="00823D37">
        <w:rPr>
          <w:bCs/>
          <w:kern w:val="28"/>
          <w:sz w:val="26"/>
          <w:szCs w:val="26"/>
        </w:rPr>
        <w:t xml:space="preserve"> Межрегиональная научно-практическая </w:t>
      </w:r>
      <w:r w:rsidR="00CB600C" w:rsidRPr="00823D37">
        <w:rPr>
          <w:bCs/>
          <w:kern w:val="28"/>
          <w:sz w:val="26"/>
          <w:szCs w:val="26"/>
        </w:rPr>
        <w:t>конференция</w:t>
      </w:r>
      <w:r w:rsidR="000218C4" w:rsidRPr="00823D37">
        <w:rPr>
          <w:bCs/>
          <w:kern w:val="28"/>
          <w:sz w:val="26"/>
          <w:szCs w:val="26"/>
        </w:rPr>
        <w:t xml:space="preserve"> </w:t>
      </w:r>
      <w:r w:rsidR="000218C4" w:rsidRPr="00823D37">
        <w:rPr>
          <w:sz w:val="26"/>
          <w:szCs w:val="26"/>
        </w:rPr>
        <w:t>«Развитие кадастровой инженерии в Республике Тыва»</w:t>
      </w:r>
      <w:r w:rsidR="00CB600C" w:rsidRPr="00823D37">
        <w:rPr>
          <w:bCs/>
          <w:kern w:val="28"/>
          <w:sz w:val="26"/>
          <w:szCs w:val="26"/>
        </w:rPr>
        <w:t xml:space="preserve">, </w:t>
      </w:r>
    </w:p>
    <w:p w:rsidR="000E1983" w:rsidRPr="00823D37" w:rsidRDefault="000E1983" w:rsidP="000E1983">
      <w:pPr>
        <w:ind w:firstLine="567"/>
        <w:jc w:val="both"/>
        <w:rPr>
          <w:sz w:val="26"/>
          <w:szCs w:val="26"/>
        </w:rPr>
      </w:pPr>
      <w:r w:rsidRPr="00823D37">
        <w:rPr>
          <w:bCs/>
          <w:kern w:val="28"/>
          <w:sz w:val="26"/>
          <w:szCs w:val="26"/>
        </w:rPr>
        <w:t xml:space="preserve">- </w:t>
      </w:r>
      <w:r w:rsidR="000218C4" w:rsidRPr="00823D37">
        <w:rPr>
          <w:sz w:val="26"/>
          <w:szCs w:val="26"/>
        </w:rPr>
        <w:t>конкурс среди кадастровых инженеров, осуществляющих свою деятельность на территории Республи</w:t>
      </w:r>
      <w:r w:rsidRPr="00823D37">
        <w:rPr>
          <w:sz w:val="26"/>
          <w:szCs w:val="26"/>
        </w:rPr>
        <w:t>ки Тыва: «Лучший по профессии»,</w:t>
      </w:r>
    </w:p>
    <w:p w:rsidR="00FD45BC" w:rsidRPr="00823D37" w:rsidRDefault="000E1983" w:rsidP="000E1983">
      <w:pPr>
        <w:ind w:firstLine="567"/>
        <w:jc w:val="both"/>
        <w:rPr>
          <w:rStyle w:val="eop"/>
          <w:sz w:val="26"/>
          <w:szCs w:val="26"/>
        </w:rPr>
      </w:pPr>
      <w:r w:rsidRPr="00823D37">
        <w:rPr>
          <w:sz w:val="26"/>
          <w:szCs w:val="26"/>
        </w:rPr>
        <w:t>- с</w:t>
      </w:r>
      <w:r w:rsidR="000218C4" w:rsidRPr="00823D37">
        <w:rPr>
          <w:sz w:val="26"/>
          <w:szCs w:val="26"/>
        </w:rPr>
        <w:t>партакиада среди сотрудников учреждений, организаций и органов сферы земельных и имущественных отношений Республики Тыва в рамках мероприятий посвященно</w:t>
      </w:r>
      <w:r w:rsidR="00A43F51">
        <w:rPr>
          <w:sz w:val="26"/>
          <w:szCs w:val="26"/>
        </w:rPr>
        <w:t>й ко Дню кадастровых инженеров.</w:t>
      </w:r>
    </w:p>
    <w:sectPr w:rsidR="00FD45BC" w:rsidRPr="00823D37" w:rsidSect="00A1314F">
      <w:footerReference w:type="default" r:id="rId8"/>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EE" w:rsidRDefault="000F7CEE" w:rsidP="003F499A">
      <w:r>
        <w:separator/>
      </w:r>
    </w:p>
  </w:endnote>
  <w:endnote w:type="continuationSeparator" w:id="0">
    <w:p w:rsidR="000F7CEE" w:rsidRDefault="000F7CEE" w:rsidP="003F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799279"/>
      <w:docPartObj>
        <w:docPartGallery w:val="Page Numbers (Bottom of Page)"/>
        <w:docPartUnique/>
      </w:docPartObj>
    </w:sdtPr>
    <w:sdtEndPr/>
    <w:sdtContent>
      <w:p w:rsidR="00B4470E" w:rsidRDefault="00B4470E">
        <w:pPr>
          <w:pStyle w:val="ac"/>
          <w:jc w:val="right"/>
        </w:pPr>
        <w:r>
          <w:fldChar w:fldCharType="begin"/>
        </w:r>
        <w:r>
          <w:instrText>PAGE   \* MERGEFORMAT</w:instrText>
        </w:r>
        <w:r>
          <w:fldChar w:fldCharType="separate"/>
        </w:r>
        <w:r w:rsidR="000F7CEE">
          <w:rPr>
            <w:noProof/>
          </w:rPr>
          <w:t>1</w:t>
        </w:r>
        <w:r>
          <w:rPr>
            <w:noProof/>
          </w:rPr>
          <w:fldChar w:fldCharType="end"/>
        </w:r>
      </w:p>
    </w:sdtContent>
  </w:sdt>
  <w:p w:rsidR="00B4470E" w:rsidRDefault="00B4470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EE" w:rsidRDefault="000F7CEE" w:rsidP="003F499A">
      <w:r>
        <w:separator/>
      </w:r>
    </w:p>
  </w:footnote>
  <w:footnote w:type="continuationSeparator" w:id="0">
    <w:p w:rsidR="000F7CEE" w:rsidRDefault="000F7CEE" w:rsidP="003F49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4945"/>
    <w:multiLevelType w:val="hybridMultilevel"/>
    <w:tmpl w:val="8D72C652"/>
    <w:lvl w:ilvl="0" w:tplc="DF9AB8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526712"/>
    <w:multiLevelType w:val="hybridMultilevel"/>
    <w:tmpl w:val="F80A272A"/>
    <w:lvl w:ilvl="0" w:tplc="1A28C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DF1AB2"/>
    <w:multiLevelType w:val="hybridMultilevel"/>
    <w:tmpl w:val="4A4A909C"/>
    <w:lvl w:ilvl="0" w:tplc="4CB2A79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A85B96"/>
    <w:multiLevelType w:val="hybridMultilevel"/>
    <w:tmpl w:val="31862950"/>
    <w:lvl w:ilvl="0" w:tplc="3712163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B0844AD"/>
    <w:multiLevelType w:val="hybridMultilevel"/>
    <w:tmpl w:val="6D4EC9F6"/>
    <w:lvl w:ilvl="0" w:tplc="18CA51DA">
      <w:start w:val="2"/>
      <w:numFmt w:val="decimal"/>
      <w:lvlText w:val="%1)"/>
      <w:lvlJc w:val="left"/>
      <w:pPr>
        <w:ind w:left="900" w:hanging="360"/>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3F241CB"/>
    <w:multiLevelType w:val="hybridMultilevel"/>
    <w:tmpl w:val="BBDA2678"/>
    <w:lvl w:ilvl="0" w:tplc="03A8C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8E0C22"/>
    <w:multiLevelType w:val="hybridMultilevel"/>
    <w:tmpl w:val="62ACF41A"/>
    <w:lvl w:ilvl="0" w:tplc="B936B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BB2088"/>
    <w:multiLevelType w:val="hybridMultilevel"/>
    <w:tmpl w:val="218EC9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7256CF2E">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3A86133"/>
    <w:multiLevelType w:val="hybridMultilevel"/>
    <w:tmpl w:val="4510F788"/>
    <w:lvl w:ilvl="0" w:tplc="2B269D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87B136B"/>
    <w:multiLevelType w:val="hybridMultilevel"/>
    <w:tmpl w:val="2B9207D0"/>
    <w:lvl w:ilvl="0" w:tplc="28B4D0F8">
      <w:start w:val="1"/>
      <w:numFmt w:val="bullet"/>
      <w:lvlText w:val="•"/>
      <w:lvlJc w:val="left"/>
      <w:pPr>
        <w:tabs>
          <w:tab w:val="num" w:pos="720"/>
        </w:tabs>
        <w:ind w:left="720" w:hanging="360"/>
      </w:pPr>
      <w:rPr>
        <w:rFonts w:ascii="Times New Roman" w:hAnsi="Times New Roman" w:hint="default"/>
      </w:rPr>
    </w:lvl>
    <w:lvl w:ilvl="1" w:tplc="6478CAD8" w:tentative="1">
      <w:start w:val="1"/>
      <w:numFmt w:val="bullet"/>
      <w:lvlText w:val="•"/>
      <w:lvlJc w:val="left"/>
      <w:pPr>
        <w:tabs>
          <w:tab w:val="num" w:pos="1440"/>
        </w:tabs>
        <w:ind w:left="1440" w:hanging="360"/>
      </w:pPr>
      <w:rPr>
        <w:rFonts w:ascii="Times New Roman" w:hAnsi="Times New Roman" w:hint="default"/>
      </w:rPr>
    </w:lvl>
    <w:lvl w:ilvl="2" w:tplc="6EEE3620" w:tentative="1">
      <w:start w:val="1"/>
      <w:numFmt w:val="bullet"/>
      <w:lvlText w:val="•"/>
      <w:lvlJc w:val="left"/>
      <w:pPr>
        <w:tabs>
          <w:tab w:val="num" w:pos="2160"/>
        </w:tabs>
        <w:ind w:left="2160" w:hanging="360"/>
      </w:pPr>
      <w:rPr>
        <w:rFonts w:ascii="Times New Roman" w:hAnsi="Times New Roman" w:hint="default"/>
      </w:rPr>
    </w:lvl>
    <w:lvl w:ilvl="3" w:tplc="EEAE25E2" w:tentative="1">
      <w:start w:val="1"/>
      <w:numFmt w:val="bullet"/>
      <w:lvlText w:val="•"/>
      <w:lvlJc w:val="left"/>
      <w:pPr>
        <w:tabs>
          <w:tab w:val="num" w:pos="2880"/>
        </w:tabs>
        <w:ind w:left="2880" w:hanging="360"/>
      </w:pPr>
      <w:rPr>
        <w:rFonts w:ascii="Times New Roman" w:hAnsi="Times New Roman" w:hint="default"/>
      </w:rPr>
    </w:lvl>
    <w:lvl w:ilvl="4" w:tplc="A3A44A6A" w:tentative="1">
      <w:start w:val="1"/>
      <w:numFmt w:val="bullet"/>
      <w:lvlText w:val="•"/>
      <w:lvlJc w:val="left"/>
      <w:pPr>
        <w:tabs>
          <w:tab w:val="num" w:pos="3600"/>
        </w:tabs>
        <w:ind w:left="3600" w:hanging="360"/>
      </w:pPr>
      <w:rPr>
        <w:rFonts w:ascii="Times New Roman" w:hAnsi="Times New Roman" w:hint="default"/>
      </w:rPr>
    </w:lvl>
    <w:lvl w:ilvl="5" w:tplc="4582176A" w:tentative="1">
      <w:start w:val="1"/>
      <w:numFmt w:val="bullet"/>
      <w:lvlText w:val="•"/>
      <w:lvlJc w:val="left"/>
      <w:pPr>
        <w:tabs>
          <w:tab w:val="num" w:pos="4320"/>
        </w:tabs>
        <w:ind w:left="4320" w:hanging="360"/>
      </w:pPr>
      <w:rPr>
        <w:rFonts w:ascii="Times New Roman" w:hAnsi="Times New Roman" w:hint="default"/>
      </w:rPr>
    </w:lvl>
    <w:lvl w:ilvl="6" w:tplc="B36831D4" w:tentative="1">
      <w:start w:val="1"/>
      <w:numFmt w:val="bullet"/>
      <w:lvlText w:val="•"/>
      <w:lvlJc w:val="left"/>
      <w:pPr>
        <w:tabs>
          <w:tab w:val="num" w:pos="5040"/>
        </w:tabs>
        <w:ind w:left="5040" w:hanging="360"/>
      </w:pPr>
      <w:rPr>
        <w:rFonts w:ascii="Times New Roman" w:hAnsi="Times New Roman" w:hint="default"/>
      </w:rPr>
    </w:lvl>
    <w:lvl w:ilvl="7" w:tplc="14C64BCC" w:tentative="1">
      <w:start w:val="1"/>
      <w:numFmt w:val="bullet"/>
      <w:lvlText w:val="•"/>
      <w:lvlJc w:val="left"/>
      <w:pPr>
        <w:tabs>
          <w:tab w:val="num" w:pos="5760"/>
        </w:tabs>
        <w:ind w:left="5760" w:hanging="360"/>
      </w:pPr>
      <w:rPr>
        <w:rFonts w:ascii="Times New Roman" w:hAnsi="Times New Roman" w:hint="default"/>
      </w:rPr>
    </w:lvl>
    <w:lvl w:ilvl="8" w:tplc="578C032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EE92555"/>
    <w:multiLevelType w:val="hybridMultilevel"/>
    <w:tmpl w:val="D07847BA"/>
    <w:lvl w:ilvl="0" w:tplc="FB3AA34E">
      <w:start w:val="1"/>
      <w:numFmt w:val="bullet"/>
      <w:lvlText w:val="•"/>
      <w:lvlJc w:val="left"/>
      <w:pPr>
        <w:tabs>
          <w:tab w:val="num" w:pos="720"/>
        </w:tabs>
        <w:ind w:left="720" w:hanging="360"/>
      </w:pPr>
      <w:rPr>
        <w:rFonts w:ascii="Times New Roman" w:hAnsi="Times New Roman" w:hint="default"/>
      </w:rPr>
    </w:lvl>
    <w:lvl w:ilvl="1" w:tplc="893652A4" w:tentative="1">
      <w:start w:val="1"/>
      <w:numFmt w:val="bullet"/>
      <w:lvlText w:val="•"/>
      <w:lvlJc w:val="left"/>
      <w:pPr>
        <w:tabs>
          <w:tab w:val="num" w:pos="1440"/>
        </w:tabs>
        <w:ind w:left="1440" w:hanging="360"/>
      </w:pPr>
      <w:rPr>
        <w:rFonts w:ascii="Times New Roman" w:hAnsi="Times New Roman" w:hint="default"/>
      </w:rPr>
    </w:lvl>
    <w:lvl w:ilvl="2" w:tplc="F8E61B5C" w:tentative="1">
      <w:start w:val="1"/>
      <w:numFmt w:val="bullet"/>
      <w:lvlText w:val="•"/>
      <w:lvlJc w:val="left"/>
      <w:pPr>
        <w:tabs>
          <w:tab w:val="num" w:pos="2160"/>
        </w:tabs>
        <w:ind w:left="2160" w:hanging="360"/>
      </w:pPr>
      <w:rPr>
        <w:rFonts w:ascii="Times New Roman" w:hAnsi="Times New Roman" w:hint="default"/>
      </w:rPr>
    </w:lvl>
    <w:lvl w:ilvl="3" w:tplc="036CBFD4" w:tentative="1">
      <w:start w:val="1"/>
      <w:numFmt w:val="bullet"/>
      <w:lvlText w:val="•"/>
      <w:lvlJc w:val="left"/>
      <w:pPr>
        <w:tabs>
          <w:tab w:val="num" w:pos="2880"/>
        </w:tabs>
        <w:ind w:left="2880" w:hanging="360"/>
      </w:pPr>
      <w:rPr>
        <w:rFonts w:ascii="Times New Roman" w:hAnsi="Times New Roman" w:hint="default"/>
      </w:rPr>
    </w:lvl>
    <w:lvl w:ilvl="4" w:tplc="A1A4ADE2" w:tentative="1">
      <w:start w:val="1"/>
      <w:numFmt w:val="bullet"/>
      <w:lvlText w:val="•"/>
      <w:lvlJc w:val="left"/>
      <w:pPr>
        <w:tabs>
          <w:tab w:val="num" w:pos="3600"/>
        </w:tabs>
        <w:ind w:left="3600" w:hanging="360"/>
      </w:pPr>
      <w:rPr>
        <w:rFonts w:ascii="Times New Roman" w:hAnsi="Times New Roman" w:hint="default"/>
      </w:rPr>
    </w:lvl>
    <w:lvl w:ilvl="5" w:tplc="2EB05E92" w:tentative="1">
      <w:start w:val="1"/>
      <w:numFmt w:val="bullet"/>
      <w:lvlText w:val="•"/>
      <w:lvlJc w:val="left"/>
      <w:pPr>
        <w:tabs>
          <w:tab w:val="num" w:pos="4320"/>
        </w:tabs>
        <w:ind w:left="4320" w:hanging="360"/>
      </w:pPr>
      <w:rPr>
        <w:rFonts w:ascii="Times New Roman" w:hAnsi="Times New Roman" w:hint="default"/>
      </w:rPr>
    </w:lvl>
    <w:lvl w:ilvl="6" w:tplc="8C04FA62" w:tentative="1">
      <w:start w:val="1"/>
      <w:numFmt w:val="bullet"/>
      <w:lvlText w:val="•"/>
      <w:lvlJc w:val="left"/>
      <w:pPr>
        <w:tabs>
          <w:tab w:val="num" w:pos="5040"/>
        </w:tabs>
        <w:ind w:left="5040" w:hanging="360"/>
      </w:pPr>
      <w:rPr>
        <w:rFonts w:ascii="Times New Roman" w:hAnsi="Times New Roman" w:hint="default"/>
      </w:rPr>
    </w:lvl>
    <w:lvl w:ilvl="7" w:tplc="09789B92" w:tentative="1">
      <w:start w:val="1"/>
      <w:numFmt w:val="bullet"/>
      <w:lvlText w:val="•"/>
      <w:lvlJc w:val="left"/>
      <w:pPr>
        <w:tabs>
          <w:tab w:val="num" w:pos="5760"/>
        </w:tabs>
        <w:ind w:left="5760" w:hanging="360"/>
      </w:pPr>
      <w:rPr>
        <w:rFonts w:ascii="Times New Roman" w:hAnsi="Times New Roman" w:hint="default"/>
      </w:rPr>
    </w:lvl>
    <w:lvl w:ilvl="8" w:tplc="BDBC7A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786608"/>
    <w:multiLevelType w:val="hybridMultilevel"/>
    <w:tmpl w:val="631CB156"/>
    <w:lvl w:ilvl="0" w:tplc="46348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09660A"/>
    <w:multiLevelType w:val="hybridMultilevel"/>
    <w:tmpl w:val="DC86C14A"/>
    <w:lvl w:ilvl="0" w:tplc="6C3E0D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E20902"/>
    <w:multiLevelType w:val="hybridMultilevel"/>
    <w:tmpl w:val="87F44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810CF"/>
    <w:multiLevelType w:val="hybridMultilevel"/>
    <w:tmpl w:val="B97C37E6"/>
    <w:lvl w:ilvl="0" w:tplc="E184301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BB9491D"/>
    <w:multiLevelType w:val="hybridMultilevel"/>
    <w:tmpl w:val="7DA21CE0"/>
    <w:lvl w:ilvl="0" w:tplc="FC862A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E7E7A33"/>
    <w:multiLevelType w:val="hybridMultilevel"/>
    <w:tmpl w:val="B9F2146C"/>
    <w:lvl w:ilvl="0" w:tplc="66A07C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2085307"/>
    <w:multiLevelType w:val="hybridMultilevel"/>
    <w:tmpl w:val="35C66D06"/>
    <w:lvl w:ilvl="0" w:tplc="2202235E">
      <w:start w:val="1"/>
      <w:numFmt w:val="decimal"/>
      <w:lvlText w:val="%1."/>
      <w:lvlJc w:val="left"/>
      <w:pPr>
        <w:ind w:left="1527" w:hanging="888"/>
      </w:pPr>
      <w:rPr>
        <w:rFonts w:hint="default"/>
        <w:color w:val="000000" w:themeColor="text1"/>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8" w15:restartNumberingAfterBreak="0">
    <w:nsid w:val="57DE3121"/>
    <w:multiLevelType w:val="multilevel"/>
    <w:tmpl w:val="DC6E1F6E"/>
    <w:lvl w:ilvl="0">
      <w:start w:val="6"/>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58736B16"/>
    <w:multiLevelType w:val="hybridMultilevel"/>
    <w:tmpl w:val="D0CA68DC"/>
    <w:lvl w:ilvl="0" w:tplc="737E4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8BE3E34"/>
    <w:multiLevelType w:val="hybridMultilevel"/>
    <w:tmpl w:val="408A3C10"/>
    <w:lvl w:ilvl="0" w:tplc="B60C7280">
      <w:start w:val="1"/>
      <w:numFmt w:val="bullet"/>
      <w:lvlText w:val=""/>
      <w:lvlJc w:val="left"/>
      <w:pPr>
        <w:tabs>
          <w:tab w:val="num" w:pos="720"/>
        </w:tabs>
        <w:ind w:left="720" w:hanging="360"/>
      </w:pPr>
      <w:rPr>
        <w:rFonts w:ascii="Wingdings 3" w:hAnsi="Wingdings 3" w:hint="default"/>
      </w:rPr>
    </w:lvl>
    <w:lvl w:ilvl="1" w:tplc="2BAAA2AA" w:tentative="1">
      <w:start w:val="1"/>
      <w:numFmt w:val="bullet"/>
      <w:lvlText w:val=""/>
      <w:lvlJc w:val="left"/>
      <w:pPr>
        <w:tabs>
          <w:tab w:val="num" w:pos="1440"/>
        </w:tabs>
        <w:ind w:left="1440" w:hanging="360"/>
      </w:pPr>
      <w:rPr>
        <w:rFonts w:ascii="Wingdings 3" w:hAnsi="Wingdings 3" w:hint="default"/>
      </w:rPr>
    </w:lvl>
    <w:lvl w:ilvl="2" w:tplc="007E26A2" w:tentative="1">
      <w:start w:val="1"/>
      <w:numFmt w:val="bullet"/>
      <w:lvlText w:val=""/>
      <w:lvlJc w:val="left"/>
      <w:pPr>
        <w:tabs>
          <w:tab w:val="num" w:pos="2160"/>
        </w:tabs>
        <w:ind w:left="2160" w:hanging="360"/>
      </w:pPr>
      <w:rPr>
        <w:rFonts w:ascii="Wingdings 3" w:hAnsi="Wingdings 3" w:hint="default"/>
      </w:rPr>
    </w:lvl>
    <w:lvl w:ilvl="3" w:tplc="7E1EB8E2" w:tentative="1">
      <w:start w:val="1"/>
      <w:numFmt w:val="bullet"/>
      <w:lvlText w:val=""/>
      <w:lvlJc w:val="left"/>
      <w:pPr>
        <w:tabs>
          <w:tab w:val="num" w:pos="2880"/>
        </w:tabs>
        <w:ind w:left="2880" w:hanging="360"/>
      </w:pPr>
      <w:rPr>
        <w:rFonts w:ascii="Wingdings 3" w:hAnsi="Wingdings 3" w:hint="default"/>
      </w:rPr>
    </w:lvl>
    <w:lvl w:ilvl="4" w:tplc="413E608A" w:tentative="1">
      <w:start w:val="1"/>
      <w:numFmt w:val="bullet"/>
      <w:lvlText w:val=""/>
      <w:lvlJc w:val="left"/>
      <w:pPr>
        <w:tabs>
          <w:tab w:val="num" w:pos="3600"/>
        </w:tabs>
        <w:ind w:left="3600" w:hanging="360"/>
      </w:pPr>
      <w:rPr>
        <w:rFonts w:ascii="Wingdings 3" w:hAnsi="Wingdings 3" w:hint="default"/>
      </w:rPr>
    </w:lvl>
    <w:lvl w:ilvl="5" w:tplc="F5FC44F8" w:tentative="1">
      <w:start w:val="1"/>
      <w:numFmt w:val="bullet"/>
      <w:lvlText w:val=""/>
      <w:lvlJc w:val="left"/>
      <w:pPr>
        <w:tabs>
          <w:tab w:val="num" w:pos="4320"/>
        </w:tabs>
        <w:ind w:left="4320" w:hanging="360"/>
      </w:pPr>
      <w:rPr>
        <w:rFonts w:ascii="Wingdings 3" w:hAnsi="Wingdings 3" w:hint="default"/>
      </w:rPr>
    </w:lvl>
    <w:lvl w:ilvl="6" w:tplc="3E9A012E" w:tentative="1">
      <w:start w:val="1"/>
      <w:numFmt w:val="bullet"/>
      <w:lvlText w:val=""/>
      <w:lvlJc w:val="left"/>
      <w:pPr>
        <w:tabs>
          <w:tab w:val="num" w:pos="5040"/>
        </w:tabs>
        <w:ind w:left="5040" w:hanging="360"/>
      </w:pPr>
      <w:rPr>
        <w:rFonts w:ascii="Wingdings 3" w:hAnsi="Wingdings 3" w:hint="default"/>
      </w:rPr>
    </w:lvl>
    <w:lvl w:ilvl="7" w:tplc="8F346178" w:tentative="1">
      <w:start w:val="1"/>
      <w:numFmt w:val="bullet"/>
      <w:lvlText w:val=""/>
      <w:lvlJc w:val="left"/>
      <w:pPr>
        <w:tabs>
          <w:tab w:val="num" w:pos="5760"/>
        </w:tabs>
        <w:ind w:left="5760" w:hanging="360"/>
      </w:pPr>
      <w:rPr>
        <w:rFonts w:ascii="Wingdings 3" w:hAnsi="Wingdings 3" w:hint="default"/>
      </w:rPr>
    </w:lvl>
    <w:lvl w:ilvl="8" w:tplc="A9C686C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C6C7007"/>
    <w:multiLevelType w:val="hybridMultilevel"/>
    <w:tmpl w:val="4D04256A"/>
    <w:lvl w:ilvl="0" w:tplc="A036DAF6">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E2A2E56"/>
    <w:multiLevelType w:val="hybridMultilevel"/>
    <w:tmpl w:val="B894BB16"/>
    <w:lvl w:ilvl="0" w:tplc="96863A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F447ED9"/>
    <w:multiLevelType w:val="hybridMultilevel"/>
    <w:tmpl w:val="FDC04B7E"/>
    <w:lvl w:ilvl="0" w:tplc="B27E2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278747B"/>
    <w:multiLevelType w:val="hybridMultilevel"/>
    <w:tmpl w:val="0AAE0C0C"/>
    <w:lvl w:ilvl="0" w:tplc="40DC93FE">
      <w:start w:val="2"/>
      <w:numFmt w:val="decimal"/>
      <w:lvlText w:val="%1)"/>
      <w:lvlJc w:val="left"/>
      <w:pPr>
        <w:ind w:left="1068" w:hanging="360"/>
      </w:pPr>
      <w:rPr>
        <w:b/>
        <w: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67700368"/>
    <w:multiLevelType w:val="hybridMultilevel"/>
    <w:tmpl w:val="DE3C436A"/>
    <w:lvl w:ilvl="0" w:tplc="C82838EE">
      <w:start w:val="1"/>
      <w:numFmt w:val="bullet"/>
      <w:lvlText w:val=""/>
      <w:lvlJc w:val="left"/>
      <w:pPr>
        <w:tabs>
          <w:tab w:val="num" w:pos="720"/>
        </w:tabs>
        <w:ind w:left="720" w:hanging="360"/>
      </w:pPr>
      <w:rPr>
        <w:rFonts w:ascii="Wingdings 2" w:hAnsi="Wingdings 2" w:hint="default"/>
      </w:rPr>
    </w:lvl>
    <w:lvl w:ilvl="1" w:tplc="8D603F02" w:tentative="1">
      <w:start w:val="1"/>
      <w:numFmt w:val="bullet"/>
      <w:lvlText w:val=""/>
      <w:lvlJc w:val="left"/>
      <w:pPr>
        <w:tabs>
          <w:tab w:val="num" w:pos="1440"/>
        </w:tabs>
        <w:ind w:left="1440" w:hanging="360"/>
      </w:pPr>
      <w:rPr>
        <w:rFonts w:ascii="Wingdings 2" w:hAnsi="Wingdings 2" w:hint="default"/>
      </w:rPr>
    </w:lvl>
    <w:lvl w:ilvl="2" w:tplc="8C90FCC6" w:tentative="1">
      <w:start w:val="1"/>
      <w:numFmt w:val="bullet"/>
      <w:lvlText w:val=""/>
      <w:lvlJc w:val="left"/>
      <w:pPr>
        <w:tabs>
          <w:tab w:val="num" w:pos="2160"/>
        </w:tabs>
        <w:ind w:left="2160" w:hanging="360"/>
      </w:pPr>
      <w:rPr>
        <w:rFonts w:ascii="Wingdings 2" w:hAnsi="Wingdings 2" w:hint="default"/>
      </w:rPr>
    </w:lvl>
    <w:lvl w:ilvl="3" w:tplc="EF5086D6" w:tentative="1">
      <w:start w:val="1"/>
      <w:numFmt w:val="bullet"/>
      <w:lvlText w:val=""/>
      <w:lvlJc w:val="left"/>
      <w:pPr>
        <w:tabs>
          <w:tab w:val="num" w:pos="2880"/>
        </w:tabs>
        <w:ind w:left="2880" w:hanging="360"/>
      </w:pPr>
      <w:rPr>
        <w:rFonts w:ascii="Wingdings 2" w:hAnsi="Wingdings 2" w:hint="default"/>
      </w:rPr>
    </w:lvl>
    <w:lvl w:ilvl="4" w:tplc="51C0C148" w:tentative="1">
      <w:start w:val="1"/>
      <w:numFmt w:val="bullet"/>
      <w:lvlText w:val=""/>
      <w:lvlJc w:val="left"/>
      <w:pPr>
        <w:tabs>
          <w:tab w:val="num" w:pos="3600"/>
        </w:tabs>
        <w:ind w:left="3600" w:hanging="360"/>
      </w:pPr>
      <w:rPr>
        <w:rFonts w:ascii="Wingdings 2" w:hAnsi="Wingdings 2" w:hint="default"/>
      </w:rPr>
    </w:lvl>
    <w:lvl w:ilvl="5" w:tplc="7E46B42C" w:tentative="1">
      <w:start w:val="1"/>
      <w:numFmt w:val="bullet"/>
      <w:lvlText w:val=""/>
      <w:lvlJc w:val="left"/>
      <w:pPr>
        <w:tabs>
          <w:tab w:val="num" w:pos="4320"/>
        </w:tabs>
        <w:ind w:left="4320" w:hanging="360"/>
      </w:pPr>
      <w:rPr>
        <w:rFonts w:ascii="Wingdings 2" w:hAnsi="Wingdings 2" w:hint="default"/>
      </w:rPr>
    </w:lvl>
    <w:lvl w:ilvl="6" w:tplc="75E2FFF8" w:tentative="1">
      <w:start w:val="1"/>
      <w:numFmt w:val="bullet"/>
      <w:lvlText w:val=""/>
      <w:lvlJc w:val="left"/>
      <w:pPr>
        <w:tabs>
          <w:tab w:val="num" w:pos="5040"/>
        </w:tabs>
        <w:ind w:left="5040" w:hanging="360"/>
      </w:pPr>
      <w:rPr>
        <w:rFonts w:ascii="Wingdings 2" w:hAnsi="Wingdings 2" w:hint="default"/>
      </w:rPr>
    </w:lvl>
    <w:lvl w:ilvl="7" w:tplc="8B420A3C" w:tentative="1">
      <w:start w:val="1"/>
      <w:numFmt w:val="bullet"/>
      <w:lvlText w:val=""/>
      <w:lvlJc w:val="left"/>
      <w:pPr>
        <w:tabs>
          <w:tab w:val="num" w:pos="5760"/>
        </w:tabs>
        <w:ind w:left="5760" w:hanging="360"/>
      </w:pPr>
      <w:rPr>
        <w:rFonts w:ascii="Wingdings 2" w:hAnsi="Wingdings 2" w:hint="default"/>
      </w:rPr>
    </w:lvl>
    <w:lvl w:ilvl="8" w:tplc="067ABC0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7852565"/>
    <w:multiLevelType w:val="hybridMultilevel"/>
    <w:tmpl w:val="C338D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96571A"/>
    <w:multiLevelType w:val="hybridMultilevel"/>
    <w:tmpl w:val="31C84A38"/>
    <w:lvl w:ilvl="0" w:tplc="A7888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C9D0313"/>
    <w:multiLevelType w:val="hybridMultilevel"/>
    <w:tmpl w:val="46102EF4"/>
    <w:lvl w:ilvl="0" w:tplc="82A4570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7BE138D6"/>
    <w:multiLevelType w:val="hybridMultilevel"/>
    <w:tmpl w:val="E3E2D75E"/>
    <w:lvl w:ilvl="0" w:tplc="46A2272A">
      <w:start w:val="1"/>
      <w:numFmt w:val="decimal"/>
      <w:lvlText w:val="%1."/>
      <w:lvlJc w:val="left"/>
      <w:pPr>
        <w:ind w:left="927" w:hanging="360"/>
      </w:pPr>
      <w:rPr>
        <w:rFonts w:hint="default"/>
        <w:sz w:val="28"/>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1"/>
  </w:num>
  <w:num w:numId="3">
    <w:abstractNumId w:val="3"/>
  </w:num>
  <w:num w:numId="4">
    <w:abstractNumId w:val="13"/>
  </w:num>
  <w:num w:numId="5">
    <w:abstractNumId w:val="2"/>
  </w:num>
  <w:num w:numId="6">
    <w:abstractNumId w:val="11"/>
  </w:num>
  <w:num w:numId="7">
    <w:abstractNumId w:val="25"/>
  </w:num>
  <w:num w:numId="8">
    <w:abstractNumId w:val="5"/>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4"/>
  </w:num>
  <w:num w:numId="13">
    <w:abstractNumId w:val="27"/>
  </w:num>
  <w:num w:numId="14">
    <w:abstractNumId w:val="6"/>
  </w:num>
  <w:num w:numId="15">
    <w:abstractNumId w:val="29"/>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num>
  <w:num w:numId="20">
    <w:abstractNumId w:val="18"/>
  </w:num>
  <w:num w:numId="21">
    <w:abstractNumId w:val="4"/>
  </w:num>
  <w:num w:numId="22">
    <w:abstractNumId w:val="28"/>
  </w:num>
  <w:num w:numId="23">
    <w:abstractNumId w:val="20"/>
  </w:num>
  <w:num w:numId="24">
    <w:abstractNumId w:val="17"/>
  </w:num>
  <w:num w:numId="25">
    <w:abstractNumId w:val="26"/>
  </w:num>
  <w:num w:numId="26">
    <w:abstractNumId w:val="12"/>
  </w:num>
  <w:num w:numId="27">
    <w:abstractNumId w:val="23"/>
  </w:num>
  <w:num w:numId="28">
    <w:abstractNumId w:val="19"/>
  </w:num>
  <w:num w:numId="29">
    <w:abstractNumId w:val="1"/>
  </w:num>
  <w:num w:numId="30">
    <w:abstractNumId w:val="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E9"/>
    <w:rsid w:val="00000A84"/>
    <w:rsid w:val="00000ACE"/>
    <w:rsid w:val="000026BC"/>
    <w:rsid w:val="0000296B"/>
    <w:rsid w:val="00004C71"/>
    <w:rsid w:val="00006851"/>
    <w:rsid w:val="00006B3D"/>
    <w:rsid w:val="00007649"/>
    <w:rsid w:val="0001339E"/>
    <w:rsid w:val="0001385F"/>
    <w:rsid w:val="00015035"/>
    <w:rsid w:val="000218C4"/>
    <w:rsid w:val="00021EB5"/>
    <w:rsid w:val="000244BE"/>
    <w:rsid w:val="00025963"/>
    <w:rsid w:val="00026C48"/>
    <w:rsid w:val="00027640"/>
    <w:rsid w:val="00027D91"/>
    <w:rsid w:val="000302F4"/>
    <w:rsid w:val="0003107B"/>
    <w:rsid w:val="000311E8"/>
    <w:rsid w:val="000314E6"/>
    <w:rsid w:val="0003332B"/>
    <w:rsid w:val="00033671"/>
    <w:rsid w:val="0003376A"/>
    <w:rsid w:val="000351BE"/>
    <w:rsid w:val="00035BE9"/>
    <w:rsid w:val="00037A09"/>
    <w:rsid w:val="00042874"/>
    <w:rsid w:val="00042A5B"/>
    <w:rsid w:val="0004384F"/>
    <w:rsid w:val="00043871"/>
    <w:rsid w:val="00043D2B"/>
    <w:rsid w:val="00044636"/>
    <w:rsid w:val="00044E4A"/>
    <w:rsid w:val="00045489"/>
    <w:rsid w:val="000459A5"/>
    <w:rsid w:val="00047276"/>
    <w:rsid w:val="000500A5"/>
    <w:rsid w:val="00050461"/>
    <w:rsid w:val="0005050B"/>
    <w:rsid w:val="000529BC"/>
    <w:rsid w:val="000530B4"/>
    <w:rsid w:val="00053C2C"/>
    <w:rsid w:val="00053D57"/>
    <w:rsid w:val="00053E6D"/>
    <w:rsid w:val="00056C09"/>
    <w:rsid w:val="00057496"/>
    <w:rsid w:val="00063282"/>
    <w:rsid w:val="00066673"/>
    <w:rsid w:val="00067002"/>
    <w:rsid w:val="00067DFF"/>
    <w:rsid w:val="000703F0"/>
    <w:rsid w:val="00070F7F"/>
    <w:rsid w:val="00071865"/>
    <w:rsid w:val="00071A9B"/>
    <w:rsid w:val="00071DD9"/>
    <w:rsid w:val="00072876"/>
    <w:rsid w:val="00073AF0"/>
    <w:rsid w:val="00073F9A"/>
    <w:rsid w:val="00075465"/>
    <w:rsid w:val="000755C0"/>
    <w:rsid w:val="00075CEE"/>
    <w:rsid w:val="00080671"/>
    <w:rsid w:val="0008125E"/>
    <w:rsid w:val="000817DC"/>
    <w:rsid w:val="0008189B"/>
    <w:rsid w:val="00081B5C"/>
    <w:rsid w:val="00083A62"/>
    <w:rsid w:val="00083B5E"/>
    <w:rsid w:val="0008439B"/>
    <w:rsid w:val="00084617"/>
    <w:rsid w:val="000850B6"/>
    <w:rsid w:val="0008510B"/>
    <w:rsid w:val="0008730E"/>
    <w:rsid w:val="00090304"/>
    <w:rsid w:val="00091196"/>
    <w:rsid w:val="00092305"/>
    <w:rsid w:val="000940CF"/>
    <w:rsid w:val="0009419F"/>
    <w:rsid w:val="0009760A"/>
    <w:rsid w:val="000977EF"/>
    <w:rsid w:val="000A064C"/>
    <w:rsid w:val="000A0D34"/>
    <w:rsid w:val="000A1265"/>
    <w:rsid w:val="000A1E56"/>
    <w:rsid w:val="000A207B"/>
    <w:rsid w:val="000A32A4"/>
    <w:rsid w:val="000A3864"/>
    <w:rsid w:val="000A522D"/>
    <w:rsid w:val="000A57FC"/>
    <w:rsid w:val="000A5D27"/>
    <w:rsid w:val="000A71F9"/>
    <w:rsid w:val="000A7BDA"/>
    <w:rsid w:val="000B0376"/>
    <w:rsid w:val="000B043B"/>
    <w:rsid w:val="000B0687"/>
    <w:rsid w:val="000B069E"/>
    <w:rsid w:val="000B1934"/>
    <w:rsid w:val="000B19E6"/>
    <w:rsid w:val="000B20DC"/>
    <w:rsid w:val="000B260A"/>
    <w:rsid w:val="000B3E2D"/>
    <w:rsid w:val="000B54ED"/>
    <w:rsid w:val="000B608B"/>
    <w:rsid w:val="000B6F78"/>
    <w:rsid w:val="000B730A"/>
    <w:rsid w:val="000B745F"/>
    <w:rsid w:val="000C0497"/>
    <w:rsid w:val="000C0A75"/>
    <w:rsid w:val="000C0EAD"/>
    <w:rsid w:val="000C135C"/>
    <w:rsid w:val="000C1735"/>
    <w:rsid w:val="000C2A5F"/>
    <w:rsid w:val="000C5EDC"/>
    <w:rsid w:val="000D0CB7"/>
    <w:rsid w:val="000D0E0A"/>
    <w:rsid w:val="000D18F6"/>
    <w:rsid w:val="000D3C23"/>
    <w:rsid w:val="000D3FE3"/>
    <w:rsid w:val="000D4D3D"/>
    <w:rsid w:val="000D5C43"/>
    <w:rsid w:val="000D5E1F"/>
    <w:rsid w:val="000D6CC4"/>
    <w:rsid w:val="000D79E6"/>
    <w:rsid w:val="000E1983"/>
    <w:rsid w:val="000E3139"/>
    <w:rsid w:val="000E3C1C"/>
    <w:rsid w:val="000E3F5B"/>
    <w:rsid w:val="000E5239"/>
    <w:rsid w:val="000E589A"/>
    <w:rsid w:val="000E67AB"/>
    <w:rsid w:val="000E6886"/>
    <w:rsid w:val="000E6BD0"/>
    <w:rsid w:val="000E74B8"/>
    <w:rsid w:val="000E7ABD"/>
    <w:rsid w:val="000F0086"/>
    <w:rsid w:val="000F05D7"/>
    <w:rsid w:val="000F108D"/>
    <w:rsid w:val="000F1B17"/>
    <w:rsid w:val="000F20D6"/>
    <w:rsid w:val="000F2EDC"/>
    <w:rsid w:val="000F32E9"/>
    <w:rsid w:val="000F3F17"/>
    <w:rsid w:val="000F4FA3"/>
    <w:rsid w:val="000F5149"/>
    <w:rsid w:val="000F64E9"/>
    <w:rsid w:val="000F6DE5"/>
    <w:rsid w:val="000F70D8"/>
    <w:rsid w:val="000F72D7"/>
    <w:rsid w:val="000F758C"/>
    <w:rsid w:val="000F7CEE"/>
    <w:rsid w:val="00103D84"/>
    <w:rsid w:val="0010407C"/>
    <w:rsid w:val="00104234"/>
    <w:rsid w:val="001043E5"/>
    <w:rsid w:val="00104A66"/>
    <w:rsid w:val="00106DD0"/>
    <w:rsid w:val="00110D91"/>
    <w:rsid w:val="00111587"/>
    <w:rsid w:val="001118AF"/>
    <w:rsid w:val="001153C5"/>
    <w:rsid w:val="00116F73"/>
    <w:rsid w:val="001176FA"/>
    <w:rsid w:val="00117D11"/>
    <w:rsid w:val="00120D1D"/>
    <w:rsid w:val="00121789"/>
    <w:rsid w:val="00122FB6"/>
    <w:rsid w:val="001230EA"/>
    <w:rsid w:val="001247AE"/>
    <w:rsid w:val="0012718C"/>
    <w:rsid w:val="001325D5"/>
    <w:rsid w:val="00132697"/>
    <w:rsid w:val="0013298B"/>
    <w:rsid w:val="001343E6"/>
    <w:rsid w:val="00136347"/>
    <w:rsid w:val="001368E6"/>
    <w:rsid w:val="0013749F"/>
    <w:rsid w:val="00140FAF"/>
    <w:rsid w:val="0014125C"/>
    <w:rsid w:val="00141504"/>
    <w:rsid w:val="00141E52"/>
    <w:rsid w:val="00144180"/>
    <w:rsid w:val="00147B38"/>
    <w:rsid w:val="00150AB8"/>
    <w:rsid w:val="0015164A"/>
    <w:rsid w:val="00151CCC"/>
    <w:rsid w:val="00151D4D"/>
    <w:rsid w:val="00153E4A"/>
    <w:rsid w:val="00154016"/>
    <w:rsid w:val="00164440"/>
    <w:rsid w:val="00166EEF"/>
    <w:rsid w:val="00167614"/>
    <w:rsid w:val="00170F53"/>
    <w:rsid w:val="001718B8"/>
    <w:rsid w:val="00171924"/>
    <w:rsid w:val="001724BC"/>
    <w:rsid w:val="00172FF6"/>
    <w:rsid w:val="00174371"/>
    <w:rsid w:val="0017488B"/>
    <w:rsid w:val="001749F1"/>
    <w:rsid w:val="00174A25"/>
    <w:rsid w:val="001753C8"/>
    <w:rsid w:val="001775CF"/>
    <w:rsid w:val="0018167C"/>
    <w:rsid w:val="001817AC"/>
    <w:rsid w:val="00182269"/>
    <w:rsid w:val="0018319E"/>
    <w:rsid w:val="00183663"/>
    <w:rsid w:val="001836BD"/>
    <w:rsid w:val="00185E07"/>
    <w:rsid w:val="001870CD"/>
    <w:rsid w:val="00187296"/>
    <w:rsid w:val="00187CBA"/>
    <w:rsid w:val="00190858"/>
    <w:rsid w:val="0019423B"/>
    <w:rsid w:val="00194260"/>
    <w:rsid w:val="00195636"/>
    <w:rsid w:val="001A0104"/>
    <w:rsid w:val="001A0A53"/>
    <w:rsid w:val="001A14AB"/>
    <w:rsid w:val="001A1864"/>
    <w:rsid w:val="001A3869"/>
    <w:rsid w:val="001A6801"/>
    <w:rsid w:val="001B0BAA"/>
    <w:rsid w:val="001B0F50"/>
    <w:rsid w:val="001B427A"/>
    <w:rsid w:val="001B683F"/>
    <w:rsid w:val="001B7D45"/>
    <w:rsid w:val="001C0B23"/>
    <w:rsid w:val="001C19BC"/>
    <w:rsid w:val="001C38B9"/>
    <w:rsid w:val="001C43D7"/>
    <w:rsid w:val="001C6852"/>
    <w:rsid w:val="001C7650"/>
    <w:rsid w:val="001C7B81"/>
    <w:rsid w:val="001D1650"/>
    <w:rsid w:val="001D1CFA"/>
    <w:rsid w:val="001D5C7B"/>
    <w:rsid w:val="001D712E"/>
    <w:rsid w:val="001D746E"/>
    <w:rsid w:val="001E07E7"/>
    <w:rsid w:val="001E0AFC"/>
    <w:rsid w:val="001E3B7A"/>
    <w:rsid w:val="001E42BF"/>
    <w:rsid w:val="001E4832"/>
    <w:rsid w:val="001E5132"/>
    <w:rsid w:val="001E63D2"/>
    <w:rsid w:val="001F1B64"/>
    <w:rsid w:val="001F2EBC"/>
    <w:rsid w:val="001F3572"/>
    <w:rsid w:val="001F4041"/>
    <w:rsid w:val="001F4ED4"/>
    <w:rsid w:val="001F64B7"/>
    <w:rsid w:val="001F652E"/>
    <w:rsid w:val="001F7E70"/>
    <w:rsid w:val="00200632"/>
    <w:rsid w:val="00202C34"/>
    <w:rsid w:val="002030D7"/>
    <w:rsid w:val="00204E4E"/>
    <w:rsid w:val="00205778"/>
    <w:rsid w:val="00205ACE"/>
    <w:rsid w:val="00205EB4"/>
    <w:rsid w:val="00206983"/>
    <w:rsid w:val="002113F7"/>
    <w:rsid w:val="00211872"/>
    <w:rsid w:val="002128E2"/>
    <w:rsid w:val="00212961"/>
    <w:rsid w:val="00213A2A"/>
    <w:rsid w:val="00213EDE"/>
    <w:rsid w:val="002140C3"/>
    <w:rsid w:val="002144E0"/>
    <w:rsid w:val="00214813"/>
    <w:rsid w:val="002153BB"/>
    <w:rsid w:val="00216718"/>
    <w:rsid w:val="002207BF"/>
    <w:rsid w:val="0022302E"/>
    <w:rsid w:val="002246EB"/>
    <w:rsid w:val="00225896"/>
    <w:rsid w:val="002263AE"/>
    <w:rsid w:val="0022717D"/>
    <w:rsid w:val="00227EDC"/>
    <w:rsid w:val="00232AC0"/>
    <w:rsid w:val="002347C3"/>
    <w:rsid w:val="0023562F"/>
    <w:rsid w:val="00237A42"/>
    <w:rsid w:val="00237EAF"/>
    <w:rsid w:val="002439EB"/>
    <w:rsid w:val="00243B16"/>
    <w:rsid w:val="002479D6"/>
    <w:rsid w:val="0025068E"/>
    <w:rsid w:val="0025075B"/>
    <w:rsid w:val="002514A5"/>
    <w:rsid w:val="00251C42"/>
    <w:rsid w:val="00251E74"/>
    <w:rsid w:val="00252E2B"/>
    <w:rsid w:val="00253A82"/>
    <w:rsid w:val="002541DF"/>
    <w:rsid w:val="0025672F"/>
    <w:rsid w:val="00257C5A"/>
    <w:rsid w:val="00261461"/>
    <w:rsid w:val="00261DDA"/>
    <w:rsid w:val="002645D9"/>
    <w:rsid w:val="00264B18"/>
    <w:rsid w:val="00264EE1"/>
    <w:rsid w:val="00265745"/>
    <w:rsid w:val="00265DB6"/>
    <w:rsid w:val="00267C94"/>
    <w:rsid w:val="0027015A"/>
    <w:rsid w:val="002712B9"/>
    <w:rsid w:val="002721B2"/>
    <w:rsid w:val="00274B4D"/>
    <w:rsid w:val="0028170F"/>
    <w:rsid w:val="00281968"/>
    <w:rsid w:val="00281CEA"/>
    <w:rsid w:val="00282B04"/>
    <w:rsid w:val="00283040"/>
    <w:rsid w:val="00283880"/>
    <w:rsid w:val="00283B00"/>
    <w:rsid w:val="00283F8D"/>
    <w:rsid w:val="002840D6"/>
    <w:rsid w:val="002858B7"/>
    <w:rsid w:val="00285DDC"/>
    <w:rsid w:val="002860BD"/>
    <w:rsid w:val="0028730A"/>
    <w:rsid w:val="0029109F"/>
    <w:rsid w:val="00294070"/>
    <w:rsid w:val="00295CB3"/>
    <w:rsid w:val="002A16DB"/>
    <w:rsid w:val="002A20F9"/>
    <w:rsid w:val="002A369E"/>
    <w:rsid w:val="002A3B95"/>
    <w:rsid w:val="002A496E"/>
    <w:rsid w:val="002A63FA"/>
    <w:rsid w:val="002A7143"/>
    <w:rsid w:val="002B2B91"/>
    <w:rsid w:val="002B37B7"/>
    <w:rsid w:val="002B7362"/>
    <w:rsid w:val="002B74BD"/>
    <w:rsid w:val="002C112E"/>
    <w:rsid w:val="002C2269"/>
    <w:rsid w:val="002C249A"/>
    <w:rsid w:val="002C458C"/>
    <w:rsid w:val="002D10D2"/>
    <w:rsid w:val="002D1FA0"/>
    <w:rsid w:val="002D3153"/>
    <w:rsid w:val="002D36B5"/>
    <w:rsid w:val="002D46E8"/>
    <w:rsid w:val="002D4B94"/>
    <w:rsid w:val="002E131E"/>
    <w:rsid w:val="002E1464"/>
    <w:rsid w:val="002E2BF2"/>
    <w:rsid w:val="002E57AE"/>
    <w:rsid w:val="002E5B22"/>
    <w:rsid w:val="002E6145"/>
    <w:rsid w:val="002E61BA"/>
    <w:rsid w:val="002E7E39"/>
    <w:rsid w:val="002F0BAF"/>
    <w:rsid w:val="002F2D75"/>
    <w:rsid w:val="002F5165"/>
    <w:rsid w:val="002F5584"/>
    <w:rsid w:val="002F6467"/>
    <w:rsid w:val="002F6D62"/>
    <w:rsid w:val="002F73F6"/>
    <w:rsid w:val="002F7DB7"/>
    <w:rsid w:val="00300CEC"/>
    <w:rsid w:val="003016D7"/>
    <w:rsid w:val="00301B89"/>
    <w:rsid w:val="00302B35"/>
    <w:rsid w:val="003032DE"/>
    <w:rsid w:val="0030337E"/>
    <w:rsid w:val="00305446"/>
    <w:rsid w:val="00305F39"/>
    <w:rsid w:val="0030649F"/>
    <w:rsid w:val="00306CAE"/>
    <w:rsid w:val="0031229A"/>
    <w:rsid w:val="0031262B"/>
    <w:rsid w:val="003134BA"/>
    <w:rsid w:val="00314300"/>
    <w:rsid w:val="0031439C"/>
    <w:rsid w:val="00314D97"/>
    <w:rsid w:val="003155DC"/>
    <w:rsid w:val="003165E4"/>
    <w:rsid w:val="00316B42"/>
    <w:rsid w:val="00320C54"/>
    <w:rsid w:val="00321B17"/>
    <w:rsid w:val="00322AC4"/>
    <w:rsid w:val="00323603"/>
    <w:rsid w:val="0032523E"/>
    <w:rsid w:val="003263AC"/>
    <w:rsid w:val="00326927"/>
    <w:rsid w:val="00326C3C"/>
    <w:rsid w:val="00331234"/>
    <w:rsid w:val="00331C93"/>
    <w:rsid w:val="00332804"/>
    <w:rsid w:val="003350B7"/>
    <w:rsid w:val="00335787"/>
    <w:rsid w:val="003372B0"/>
    <w:rsid w:val="0034003A"/>
    <w:rsid w:val="003401C2"/>
    <w:rsid w:val="003409FB"/>
    <w:rsid w:val="00340E2A"/>
    <w:rsid w:val="00340F36"/>
    <w:rsid w:val="0034101C"/>
    <w:rsid w:val="0034337F"/>
    <w:rsid w:val="00344EF9"/>
    <w:rsid w:val="00345138"/>
    <w:rsid w:val="0034570C"/>
    <w:rsid w:val="0034571F"/>
    <w:rsid w:val="00346584"/>
    <w:rsid w:val="003472BC"/>
    <w:rsid w:val="0035068A"/>
    <w:rsid w:val="003536B0"/>
    <w:rsid w:val="003538F1"/>
    <w:rsid w:val="00353C08"/>
    <w:rsid w:val="00354BE0"/>
    <w:rsid w:val="00356B26"/>
    <w:rsid w:val="00357035"/>
    <w:rsid w:val="00357731"/>
    <w:rsid w:val="003600F0"/>
    <w:rsid w:val="003603FF"/>
    <w:rsid w:val="0036052F"/>
    <w:rsid w:val="0036214D"/>
    <w:rsid w:val="0036313C"/>
    <w:rsid w:val="00364336"/>
    <w:rsid w:val="00367460"/>
    <w:rsid w:val="0037041F"/>
    <w:rsid w:val="00371049"/>
    <w:rsid w:val="003725DE"/>
    <w:rsid w:val="003726EB"/>
    <w:rsid w:val="00373E53"/>
    <w:rsid w:val="00374315"/>
    <w:rsid w:val="003745C8"/>
    <w:rsid w:val="0037470F"/>
    <w:rsid w:val="00375268"/>
    <w:rsid w:val="0037694A"/>
    <w:rsid w:val="00376E3F"/>
    <w:rsid w:val="003777CF"/>
    <w:rsid w:val="00380802"/>
    <w:rsid w:val="00380A6C"/>
    <w:rsid w:val="00380E5B"/>
    <w:rsid w:val="00381A77"/>
    <w:rsid w:val="00382801"/>
    <w:rsid w:val="00382E91"/>
    <w:rsid w:val="00383211"/>
    <w:rsid w:val="00383E4B"/>
    <w:rsid w:val="00384A69"/>
    <w:rsid w:val="00384C54"/>
    <w:rsid w:val="00385483"/>
    <w:rsid w:val="0038712A"/>
    <w:rsid w:val="003871D7"/>
    <w:rsid w:val="003931CE"/>
    <w:rsid w:val="0039476F"/>
    <w:rsid w:val="0039480B"/>
    <w:rsid w:val="00394BEE"/>
    <w:rsid w:val="00395A97"/>
    <w:rsid w:val="0039659D"/>
    <w:rsid w:val="0039789B"/>
    <w:rsid w:val="00397FEE"/>
    <w:rsid w:val="003A03D3"/>
    <w:rsid w:val="003A0D52"/>
    <w:rsid w:val="003A0FB7"/>
    <w:rsid w:val="003A10A2"/>
    <w:rsid w:val="003A16DD"/>
    <w:rsid w:val="003A2C61"/>
    <w:rsid w:val="003A5902"/>
    <w:rsid w:val="003A6248"/>
    <w:rsid w:val="003A6492"/>
    <w:rsid w:val="003A6FC0"/>
    <w:rsid w:val="003A70D1"/>
    <w:rsid w:val="003B2E28"/>
    <w:rsid w:val="003B2FCE"/>
    <w:rsid w:val="003B3E71"/>
    <w:rsid w:val="003B42B2"/>
    <w:rsid w:val="003B4363"/>
    <w:rsid w:val="003B4701"/>
    <w:rsid w:val="003B4D9A"/>
    <w:rsid w:val="003B5EC6"/>
    <w:rsid w:val="003B6731"/>
    <w:rsid w:val="003B6A7B"/>
    <w:rsid w:val="003C220F"/>
    <w:rsid w:val="003C2440"/>
    <w:rsid w:val="003C30A3"/>
    <w:rsid w:val="003C3552"/>
    <w:rsid w:val="003C41AB"/>
    <w:rsid w:val="003C4DA4"/>
    <w:rsid w:val="003C4E37"/>
    <w:rsid w:val="003C5A5C"/>
    <w:rsid w:val="003C6AB7"/>
    <w:rsid w:val="003C74B5"/>
    <w:rsid w:val="003C7932"/>
    <w:rsid w:val="003D07E3"/>
    <w:rsid w:val="003D07EB"/>
    <w:rsid w:val="003D08A4"/>
    <w:rsid w:val="003D0F06"/>
    <w:rsid w:val="003D139E"/>
    <w:rsid w:val="003D277F"/>
    <w:rsid w:val="003D43BF"/>
    <w:rsid w:val="003D6313"/>
    <w:rsid w:val="003D775C"/>
    <w:rsid w:val="003D7A40"/>
    <w:rsid w:val="003E110B"/>
    <w:rsid w:val="003E23F9"/>
    <w:rsid w:val="003E44FD"/>
    <w:rsid w:val="003E572F"/>
    <w:rsid w:val="003E70E8"/>
    <w:rsid w:val="003E7103"/>
    <w:rsid w:val="003E790E"/>
    <w:rsid w:val="003F0E73"/>
    <w:rsid w:val="003F1735"/>
    <w:rsid w:val="003F18EF"/>
    <w:rsid w:val="003F310D"/>
    <w:rsid w:val="003F3BDF"/>
    <w:rsid w:val="003F4077"/>
    <w:rsid w:val="003F40C5"/>
    <w:rsid w:val="003F499A"/>
    <w:rsid w:val="00400813"/>
    <w:rsid w:val="004018E4"/>
    <w:rsid w:val="00402FAB"/>
    <w:rsid w:val="00403C19"/>
    <w:rsid w:val="00404183"/>
    <w:rsid w:val="00404956"/>
    <w:rsid w:val="00404987"/>
    <w:rsid w:val="00407980"/>
    <w:rsid w:val="004114FA"/>
    <w:rsid w:val="0041279E"/>
    <w:rsid w:val="004127E6"/>
    <w:rsid w:val="00414BEB"/>
    <w:rsid w:val="00417EF4"/>
    <w:rsid w:val="00417F9D"/>
    <w:rsid w:val="0042275A"/>
    <w:rsid w:val="004236B3"/>
    <w:rsid w:val="00423E00"/>
    <w:rsid w:val="00423E14"/>
    <w:rsid w:val="0042425D"/>
    <w:rsid w:val="00424720"/>
    <w:rsid w:val="004257AB"/>
    <w:rsid w:val="00425E2F"/>
    <w:rsid w:val="00425E37"/>
    <w:rsid w:val="00426103"/>
    <w:rsid w:val="004267ED"/>
    <w:rsid w:val="00426EE9"/>
    <w:rsid w:val="00430035"/>
    <w:rsid w:val="00430743"/>
    <w:rsid w:val="00430B36"/>
    <w:rsid w:val="00430B55"/>
    <w:rsid w:val="0043194F"/>
    <w:rsid w:val="00433616"/>
    <w:rsid w:val="00433E8C"/>
    <w:rsid w:val="00434CB9"/>
    <w:rsid w:val="00435506"/>
    <w:rsid w:val="00436C42"/>
    <w:rsid w:val="0043750F"/>
    <w:rsid w:val="00441396"/>
    <w:rsid w:val="0044155C"/>
    <w:rsid w:val="00441AA7"/>
    <w:rsid w:val="00442A28"/>
    <w:rsid w:val="00443359"/>
    <w:rsid w:val="00444ECB"/>
    <w:rsid w:val="00451208"/>
    <w:rsid w:val="00451292"/>
    <w:rsid w:val="004532E8"/>
    <w:rsid w:val="004539C1"/>
    <w:rsid w:val="004545F8"/>
    <w:rsid w:val="0045491D"/>
    <w:rsid w:val="004556C9"/>
    <w:rsid w:val="00457B4E"/>
    <w:rsid w:val="00457BC4"/>
    <w:rsid w:val="00460715"/>
    <w:rsid w:val="00460810"/>
    <w:rsid w:val="00460A65"/>
    <w:rsid w:val="004613CC"/>
    <w:rsid w:val="00461F47"/>
    <w:rsid w:val="00463224"/>
    <w:rsid w:val="004658B5"/>
    <w:rsid w:val="00465EFD"/>
    <w:rsid w:val="00466605"/>
    <w:rsid w:val="00467449"/>
    <w:rsid w:val="00470308"/>
    <w:rsid w:val="00470786"/>
    <w:rsid w:val="00471ACC"/>
    <w:rsid w:val="0047272F"/>
    <w:rsid w:val="00473121"/>
    <w:rsid w:val="00474185"/>
    <w:rsid w:val="00474D76"/>
    <w:rsid w:val="00475A57"/>
    <w:rsid w:val="00477866"/>
    <w:rsid w:val="00477CA7"/>
    <w:rsid w:val="004828DB"/>
    <w:rsid w:val="004833ED"/>
    <w:rsid w:val="00483CE0"/>
    <w:rsid w:val="00485D09"/>
    <w:rsid w:val="00486903"/>
    <w:rsid w:val="004871BE"/>
    <w:rsid w:val="00490DBC"/>
    <w:rsid w:val="00492350"/>
    <w:rsid w:val="0049284D"/>
    <w:rsid w:val="0049339B"/>
    <w:rsid w:val="0049399F"/>
    <w:rsid w:val="00493D4B"/>
    <w:rsid w:val="004944DA"/>
    <w:rsid w:val="00494917"/>
    <w:rsid w:val="004955A0"/>
    <w:rsid w:val="00496D3C"/>
    <w:rsid w:val="004A0EA1"/>
    <w:rsid w:val="004A105D"/>
    <w:rsid w:val="004A1D93"/>
    <w:rsid w:val="004A2EB3"/>
    <w:rsid w:val="004A3202"/>
    <w:rsid w:val="004A3D2C"/>
    <w:rsid w:val="004A5363"/>
    <w:rsid w:val="004A71C8"/>
    <w:rsid w:val="004A74C5"/>
    <w:rsid w:val="004B237D"/>
    <w:rsid w:val="004B3E1B"/>
    <w:rsid w:val="004B42ED"/>
    <w:rsid w:val="004B46F6"/>
    <w:rsid w:val="004B4C52"/>
    <w:rsid w:val="004B5130"/>
    <w:rsid w:val="004B5613"/>
    <w:rsid w:val="004B59AB"/>
    <w:rsid w:val="004B7639"/>
    <w:rsid w:val="004C017E"/>
    <w:rsid w:val="004C2AC5"/>
    <w:rsid w:val="004C35B4"/>
    <w:rsid w:val="004C3A7F"/>
    <w:rsid w:val="004C610D"/>
    <w:rsid w:val="004C7617"/>
    <w:rsid w:val="004D0B0D"/>
    <w:rsid w:val="004D0E18"/>
    <w:rsid w:val="004D2A62"/>
    <w:rsid w:val="004D44A2"/>
    <w:rsid w:val="004D44C4"/>
    <w:rsid w:val="004D5D99"/>
    <w:rsid w:val="004D64C7"/>
    <w:rsid w:val="004D7C35"/>
    <w:rsid w:val="004E0070"/>
    <w:rsid w:val="004E00AA"/>
    <w:rsid w:val="004E0CBE"/>
    <w:rsid w:val="004E3FF1"/>
    <w:rsid w:val="004E52F5"/>
    <w:rsid w:val="004E545A"/>
    <w:rsid w:val="004E5F79"/>
    <w:rsid w:val="004F059C"/>
    <w:rsid w:val="004F0981"/>
    <w:rsid w:val="004F15CE"/>
    <w:rsid w:val="004F3CCE"/>
    <w:rsid w:val="004F3E7D"/>
    <w:rsid w:val="004F3ED6"/>
    <w:rsid w:val="004F4D0D"/>
    <w:rsid w:val="004F59A3"/>
    <w:rsid w:val="004F5FB4"/>
    <w:rsid w:val="004F6BAE"/>
    <w:rsid w:val="004F6DD9"/>
    <w:rsid w:val="00501D83"/>
    <w:rsid w:val="00501EE5"/>
    <w:rsid w:val="005028A6"/>
    <w:rsid w:val="00504145"/>
    <w:rsid w:val="005048FE"/>
    <w:rsid w:val="00505695"/>
    <w:rsid w:val="005103A7"/>
    <w:rsid w:val="0051048A"/>
    <w:rsid w:val="00511C40"/>
    <w:rsid w:val="00511D80"/>
    <w:rsid w:val="00513A76"/>
    <w:rsid w:val="00513BB1"/>
    <w:rsid w:val="0051412F"/>
    <w:rsid w:val="00517A1A"/>
    <w:rsid w:val="00520305"/>
    <w:rsid w:val="00524447"/>
    <w:rsid w:val="005244A2"/>
    <w:rsid w:val="005249FF"/>
    <w:rsid w:val="00524FC8"/>
    <w:rsid w:val="00526557"/>
    <w:rsid w:val="005305F4"/>
    <w:rsid w:val="005309A6"/>
    <w:rsid w:val="005317B2"/>
    <w:rsid w:val="005326A2"/>
    <w:rsid w:val="0053299B"/>
    <w:rsid w:val="00532E8B"/>
    <w:rsid w:val="0053403C"/>
    <w:rsid w:val="0053457B"/>
    <w:rsid w:val="00534631"/>
    <w:rsid w:val="00534763"/>
    <w:rsid w:val="0053528E"/>
    <w:rsid w:val="00535675"/>
    <w:rsid w:val="005379FA"/>
    <w:rsid w:val="00537AD5"/>
    <w:rsid w:val="00540E9D"/>
    <w:rsid w:val="00543D99"/>
    <w:rsid w:val="00545380"/>
    <w:rsid w:val="005457ED"/>
    <w:rsid w:val="00545FD0"/>
    <w:rsid w:val="00547B78"/>
    <w:rsid w:val="0055383D"/>
    <w:rsid w:val="00555930"/>
    <w:rsid w:val="00556439"/>
    <w:rsid w:val="005608AF"/>
    <w:rsid w:val="005625CB"/>
    <w:rsid w:val="0056323C"/>
    <w:rsid w:val="00563E9A"/>
    <w:rsid w:val="00564399"/>
    <w:rsid w:val="0056466C"/>
    <w:rsid w:val="00564B5F"/>
    <w:rsid w:val="005664C0"/>
    <w:rsid w:val="00566820"/>
    <w:rsid w:val="00571D3C"/>
    <w:rsid w:val="00571E0A"/>
    <w:rsid w:val="00572490"/>
    <w:rsid w:val="005730F4"/>
    <w:rsid w:val="005737EF"/>
    <w:rsid w:val="00573C39"/>
    <w:rsid w:val="00573C5B"/>
    <w:rsid w:val="005755EA"/>
    <w:rsid w:val="00575867"/>
    <w:rsid w:val="00575C88"/>
    <w:rsid w:val="0057610B"/>
    <w:rsid w:val="005766FE"/>
    <w:rsid w:val="005779E0"/>
    <w:rsid w:val="00583A3B"/>
    <w:rsid w:val="00584CEB"/>
    <w:rsid w:val="00585BB3"/>
    <w:rsid w:val="00585E26"/>
    <w:rsid w:val="005867B8"/>
    <w:rsid w:val="00590906"/>
    <w:rsid w:val="005939C9"/>
    <w:rsid w:val="005954AF"/>
    <w:rsid w:val="005974C2"/>
    <w:rsid w:val="005A122A"/>
    <w:rsid w:val="005A124B"/>
    <w:rsid w:val="005A1A1F"/>
    <w:rsid w:val="005A364B"/>
    <w:rsid w:val="005A4ACA"/>
    <w:rsid w:val="005A59E8"/>
    <w:rsid w:val="005A6514"/>
    <w:rsid w:val="005A65DB"/>
    <w:rsid w:val="005A7287"/>
    <w:rsid w:val="005B2841"/>
    <w:rsid w:val="005B405E"/>
    <w:rsid w:val="005B5084"/>
    <w:rsid w:val="005B6A28"/>
    <w:rsid w:val="005B7077"/>
    <w:rsid w:val="005B7994"/>
    <w:rsid w:val="005B7E82"/>
    <w:rsid w:val="005C04A5"/>
    <w:rsid w:val="005C2375"/>
    <w:rsid w:val="005C31F3"/>
    <w:rsid w:val="005C3B90"/>
    <w:rsid w:val="005C5285"/>
    <w:rsid w:val="005C5595"/>
    <w:rsid w:val="005C60BD"/>
    <w:rsid w:val="005D0868"/>
    <w:rsid w:val="005D0A29"/>
    <w:rsid w:val="005D14A9"/>
    <w:rsid w:val="005D284E"/>
    <w:rsid w:val="005D3308"/>
    <w:rsid w:val="005D409E"/>
    <w:rsid w:val="005D4930"/>
    <w:rsid w:val="005E053E"/>
    <w:rsid w:val="005E1E8F"/>
    <w:rsid w:val="005E28E7"/>
    <w:rsid w:val="005E2A1B"/>
    <w:rsid w:val="005E6B5C"/>
    <w:rsid w:val="005E73D8"/>
    <w:rsid w:val="005E7411"/>
    <w:rsid w:val="005E7E30"/>
    <w:rsid w:val="005F0E4C"/>
    <w:rsid w:val="005F1D78"/>
    <w:rsid w:val="005F2F9F"/>
    <w:rsid w:val="005F3A66"/>
    <w:rsid w:val="005F3ECA"/>
    <w:rsid w:val="005F3FC5"/>
    <w:rsid w:val="005F46F9"/>
    <w:rsid w:val="005F6AB0"/>
    <w:rsid w:val="006008D5"/>
    <w:rsid w:val="006032A1"/>
    <w:rsid w:val="00604207"/>
    <w:rsid w:val="00605111"/>
    <w:rsid w:val="00610574"/>
    <w:rsid w:val="00611187"/>
    <w:rsid w:val="00611FAF"/>
    <w:rsid w:val="00613354"/>
    <w:rsid w:val="00613F2D"/>
    <w:rsid w:val="00614C4D"/>
    <w:rsid w:val="00614F51"/>
    <w:rsid w:val="0061599D"/>
    <w:rsid w:val="00616668"/>
    <w:rsid w:val="00617BFC"/>
    <w:rsid w:val="00620701"/>
    <w:rsid w:val="00621080"/>
    <w:rsid w:val="006213FD"/>
    <w:rsid w:val="0062178F"/>
    <w:rsid w:val="00621995"/>
    <w:rsid w:val="00621D0E"/>
    <w:rsid w:val="0062272C"/>
    <w:rsid w:val="0062289D"/>
    <w:rsid w:val="00623A3E"/>
    <w:rsid w:val="00626A62"/>
    <w:rsid w:val="006276EB"/>
    <w:rsid w:val="00630D71"/>
    <w:rsid w:val="00630FBC"/>
    <w:rsid w:val="006311CD"/>
    <w:rsid w:val="00631AF3"/>
    <w:rsid w:val="00631C2A"/>
    <w:rsid w:val="006329F8"/>
    <w:rsid w:val="00632A32"/>
    <w:rsid w:val="00634457"/>
    <w:rsid w:val="006349CF"/>
    <w:rsid w:val="00635A6B"/>
    <w:rsid w:val="0064004A"/>
    <w:rsid w:val="00640814"/>
    <w:rsid w:val="00640830"/>
    <w:rsid w:val="006416F1"/>
    <w:rsid w:val="00643194"/>
    <w:rsid w:val="006431F4"/>
    <w:rsid w:val="00643B8E"/>
    <w:rsid w:val="00643FA4"/>
    <w:rsid w:val="006454BB"/>
    <w:rsid w:val="006456B8"/>
    <w:rsid w:val="0064617E"/>
    <w:rsid w:val="006461DE"/>
    <w:rsid w:val="00646571"/>
    <w:rsid w:val="006468B8"/>
    <w:rsid w:val="006474CF"/>
    <w:rsid w:val="00651EF1"/>
    <w:rsid w:val="006521A5"/>
    <w:rsid w:val="00653942"/>
    <w:rsid w:val="00654B73"/>
    <w:rsid w:val="00655B0E"/>
    <w:rsid w:val="00655C78"/>
    <w:rsid w:val="006563F1"/>
    <w:rsid w:val="00656EE8"/>
    <w:rsid w:val="006571FC"/>
    <w:rsid w:val="006574E3"/>
    <w:rsid w:val="0065780F"/>
    <w:rsid w:val="00657F0B"/>
    <w:rsid w:val="006601B2"/>
    <w:rsid w:val="00660D45"/>
    <w:rsid w:val="0066137A"/>
    <w:rsid w:val="006645A7"/>
    <w:rsid w:val="00666290"/>
    <w:rsid w:val="00666426"/>
    <w:rsid w:val="00667888"/>
    <w:rsid w:val="00671564"/>
    <w:rsid w:val="0067412F"/>
    <w:rsid w:val="00674FCE"/>
    <w:rsid w:val="00680267"/>
    <w:rsid w:val="006821FB"/>
    <w:rsid w:val="0068311A"/>
    <w:rsid w:val="00684343"/>
    <w:rsid w:val="006847BE"/>
    <w:rsid w:val="00685E0C"/>
    <w:rsid w:val="006874CB"/>
    <w:rsid w:val="00690185"/>
    <w:rsid w:val="00690411"/>
    <w:rsid w:val="006905DE"/>
    <w:rsid w:val="00690856"/>
    <w:rsid w:val="00692675"/>
    <w:rsid w:val="00692B67"/>
    <w:rsid w:val="0069485E"/>
    <w:rsid w:val="00695B7F"/>
    <w:rsid w:val="00696B5B"/>
    <w:rsid w:val="00696EB0"/>
    <w:rsid w:val="006A02FC"/>
    <w:rsid w:val="006A0CB3"/>
    <w:rsid w:val="006A1170"/>
    <w:rsid w:val="006A1C29"/>
    <w:rsid w:val="006A23CA"/>
    <w:rsid w:val="006A502C"/>
    <w:rsid w:val="006A62F7"/>
    <w:rsid w:val="006B0F12"/>
    <w:rsid w:val="006B0F6A"/>
    <w:rsid w:val="006B2870"/>
    <w:rsid w:val="006B34E3"/>
    <w:rsid w:val="006B3561"/>
    <w:rsid w:val="006B4903"/>
    <w:rsid w:val="006B5E93"/>
    <w:rsid w:val="006B6AA7"/>
    <w:rsid w:val="006B7DE9"/>
    <w:rsid w:val="006B7F60"/>
    <w:rsid w:val="006C0B10"/>
    <w:rsid w:val="006C2017"/>
    <w:rsid w:val="006C2954"/>
    <w:rsid w:val="006C2EFF"/>
    <w:rsid w:val="006C380A"/>
    <w:rsid w:val="006C6B8D"/>
    <w:rsid w:val="006D0218"/>
    <w:rsid w:val="006D0B7F"/>
    <w:rsid w:val="006D2585"/>
    <w:rsid w:val="006D2EEE"/>
    <w:rsid w:val="006D6126"/>
    <w:rsid w:val="006D6A7B"/>
    <w:rsid w:val="006E0063"/>
    <w:rsid w:val="006E049B"/>
    <w:rsid w:val="006E05DC"/>
    <w:rsid w:val="006E11A2"/>
    <w:rsid w:val="006E1C7A"/>
    <w:rsid w:val="006E371D"/>
    <w:rsid w:val="006E47C6"/>
    <w:rsid w:val="006E47EA"/>
    <w:rsid w:val="006E492C"/>
    <w:rsid w:val="006E596B"/>
    <w:rsid w:val="006E5DEE"/>
    <w:rsid w:val="006E6AA3"/>
    <w:rsid w:val="006E6D4F"/>
    <w:rsid w:val="006F29D6"/>
    <w:rsid w:val="006F2E05"/>
    <w:rsid w:val="006F41CB"/>
    <w:rsid w:val="006F73B9"/>
    <w:rsid w:val="006F7ABF"/>
    <w:rsid w:val="006F7C51"/>
    <w:rsid w:val="00701A5B"/>
    <w:rsid w:val="00701DE7"/>
    <w:rsid w:val="00702788"/>
    <w:rsid w:val="00703E17"/>
    <w:rsid w:val="0070444B"/>
    <w:rsid w:val="00704A9C"/>
    <w:rsid w:val="0071057E"/>
    <w:rsid w:val="007135F2"/>
    <w:rsid w:val="007138C7"/>
    <w:rsid w:val="00713929"/>
    <w:rsid w:val="0071401F"/>
    <w:rsid w:val="0072051B"/>
    <w:rsid w:val="007216E6"/>
    <w:rsid w:val="007225F5"/>
    <w:rsid w:val="007227C7"/>
    <w:rsid w:val="0072313B"/>
    <w:rsid w:val="00723519"/>
    <w:rsid w:val="007238E6"/>
    <w:rsid w:val="00724036"/>
    <w:rsid w:val="00725015"/>
    <w:rsid w:val="00725232"/>
    <w:rsid w:val="007252BE"/>
    <w:rsid w:val="007264E0"/>
    <w:rsid w:val="007271D3"/>
    <w:rsid w:val="00730B0F"/>
    <w:rsid w:val="00730BD9"/>
    <w:rsid w:val="00731508"/>
    <w:rsid w:val="0073195A"/>
    <w:rsid w:val="007319A3"/>
    <w:rsid w:val="00731E54"/>
    <w:rsid w:val="0073269A"/>
    <w:rsid w:val="00734F59"/>
    <w:rsid w:val="007355C0"/>
    <w:rsid w:val="00735A8A"/>
    <w:rsid w:val="00736AD9"/>
    <w:rsid w:val="00740656"/>
    <w:rsid w:val="0074072B"/>
    <w:rsid w:val="007412A7"/>
    <w:rsid w:val="00742E8D"/>
    <w:rsid w:val="00743AF5"/>
    <w:rsid w:val="00743B88"/>
    <w:rsid w:val="00743D5F"/>
    <w:rsid w:val="007442D2"/>
    <w:rsid w:val="00745D6C"/>
    <w:rsid w:val="0075377C"/>
    <w:rsid w:val="00753D9C"/>
    <w:rsid w:val="00754513"/>
    <w:rsid w:val="00754715"/>
    <w:rsid w:val="00755181"/>
    <w:rsid w:val="00756F1D"/>
    <w:rsid w:val="00756F54"/>
    <w:rsid w:val="007607FA"/>
    <w:rsid w:val="00761651"/>
    <w:rsid w:val="00762A80"/>
    <w:rsid w:val="00763482"/>
    <w:rsid w:val="007641EF"/>
    <w:rsid w:val="00765C4F"/>
    <w:rsid w:val="0076652E"/>
    <w:rsid w:val="00766B47"/>
    <w:rsid w:val="0077096E"/>
    <w:rsid w:val="00770A7B"/>
    <w:rsid w:val="0077509E"/>
    <w:rsid w:val="00775C98"/>
    <w:rsid w:val="00775DC3"/>
    <w:rsid w:val="00776A52"/>
    <w:rsid w:val="00777F03"/>
    <w:rsid w:val="00784885"/>
    <w:rsid w:val="00784BE8"/>
    <w:rsid w:val="00785A89"/>
    <w:rsid w:val="007863C6"/>
    <w:rsid w:val="0078668B"/>
    <w:rsid w:val="0078682B"/>
    <w:rsid w:val="00787128"/>
    <w:rsid w:val="00787420"/>
    <w:rsid w:val="0078742A"/>
    <w:rsid w:val="00791863"/>
    <w:rsid w:val="007918AD"/>
    <w:rsid w:val="00792325"/>
    <w:rsid w:val="007940D5"/>
    <w:rsid w:val="00795819"/>
    <w:rsid w:val="007A12A3"/>
    <w:rsid w:val="007A134C"/>
    <w:rsid w:val="007A279F"/>
    <w:rsid w:val="007A39A5"/>
    <w:rsid w:val="007A488D"/>
    <w:rsid w:val="007A5AE6"/>
    <w:rsid w:val="007A7FD1"/>
    <w:rsid w:val="007B0055"/>
    <w:rsid w:val="007B046A"/>
    <w:rsid w:val="007B0576"/>
    <w:rsid w:val="007B058F"/>
    <w:rsid w:val="007B05AF"/>
    <w:rsid w:val="007B0FAF"/>
    <w:rsid w:val="007B20FF"/>
    <w:rsid w:val="007B2FBF"/>
    <w:rsid w:val="007B33B1"/>
    <w:rsid w:val="007B3560"/>
    <w:rsid w:val="007B4706"/>
    <w:rsid w:val="007B5737"/>
    <w:rsid w:val="007B5BF9"/>
    <w:rsid w:val="007B5D17"/>
    <w:rsid w:val="007B6EAE"/>
    <w:rsid w:val="007C001C"/>
    <w:rsid w:val="007C4469"/>
    <w:rsid w:val="007C545E"/>
    <w:rsid w:val="007C5813"/>
    <w:rsid w:val="007C7890"/>
    <w:rsid w:val="007D2F0F"/>
    <w:rsid w:val="007D4F9A"/>
    <w:rsid w:val="007D57C9"/>
    <w:rsid w:val="007D66BE"/>
    <w:rsid w:val="007E02B6"/>
    <w:rsid w:val="007E02FF"/>
    <w:rsid w:val="007E2E16"/>
    <w:rsid w:val="007E30BD"/>
    <w:rsid w:val="007E33B9"/>
    <w:rsid w:val="007E566C"/>
    <w:rsid w:val="007F0B65"/>
    <w:rsid w:val="007F0C37"/>
    <w:rsid w:val="007F2A08"/>
    <w:rsid w:val="007F3B4A"/>
    <w:rsid w:val="007F4766"/>
    <w:rsid w:val="007F5D1D"/>
    <w:rsid w:val="007F5D6B"/>
    <w:rsid w:val="007F5FE6"/>
    <w:rsid w:val="007F62CA"/>
    <w:rsid w:val="00801D29"/>
    <w:rsid w:val="00802A35"/>
    <w:rsid w:val="00802D77"/>
    <w:rsid w:val="00804BD2"/>
    <w:rsid w:val="008061DF"/>
    <w:rsid w:val="00807034"/>
    <w:rsid w:val="00807719"/>
    <w:rsid w:val="00807DA7"/>
    <w:rsid w:val="0081059A"/>
    <w:rsid w:val="0081083D"/>
    <w:rsid w:val="0081092D"/>
    <w:rsid w:val="008115EB"/>
    <w:rsid w:val="00811CEF"/>
    <w:rsid w:val="00812468"/>
    <w:rsid w:val="00812651"/>
    <w:rsid w:val="008138DE"/>
    <w:rsid w:val="00814E50"/>
    <w:rsid w:val="00815EBB"/>
    <w:rsid w:val="0081659B"/>
    <w:rsid w:val="008168BA"/>
    <w:rsid w:val="00816AA0"/>
    <w:rsid w:val="0082239B"/>
    <w:rsid w:val="00822C4A"/>
    <w:rsid w:val="00823D37"/>
    <w:rsid w:val="0082455E"/>
    <w:rsid w:val="008267D4"/>
    <w:rsid w:val="008268CD"/>
    <w:rsid w:val="00827449"/>
    <w:rsid w:val="00827831"/>
    <w:rsid w:val="00830EA4"/>
    <w:rsid w:val="008315CC"/>
    <w:rsid w:val="00831FDC"/>
    <w:rsid w:val="008323BD"/>
    <w:rsid w:val="00832A8F"/>
    <w:rsid w:val="00834548"/>
    <w:rsid w:val="00834753"/>
    <w:rsid w:val="00835094"/>
    <w:rsid w:val="008353B1"/>
    <w:rsid w:val="0083681C"/>
    <w:rsid w:val="00837E7B"/>
    <w:rsid w:val="008407C7"/>
    <w:rsid w:val="00840B92"/>
    <w:rsid w:val="00840C65"/>
    <w:rsid w:val="00841D3D"/>
    <w:rsid w:val="008420CB"/>
    <w:rsid w:val="0084390E"/>
    <w:rsid w:val="0084428F"/>
    <w:rsid w:val="008451A4"/>
    <w:rsid w:val="00845A22"/>
    <w:rsid w:val="0085080E"/>
    <w:rsid w:val="00850F42"/>
    <w:rsid w:val="00851FB1"/>
    <w:rsid w:val="00852E44"/>
    <w:rsid w:val="0085395D"/>
    <w:rsid w:val="0085582F"/>
    <w:rsid w:val="008568ED"/>
    <w:rsid w:val="00856F7C"/>
    <w:rsid w:val="0085774A"/>
    <w:rsid w:val="00857C3F"/>
    <w:rsid w:val="00860954"/>
    <w:rsid w:val="00862C12"/>
    <w:rsid w:val="00864411"/>
    <w:rsid w:val="00864767"/>
    <w:rsid w:val="00870C25"/>
    <w:rsid w:val="00872527"/>
    <w:rsid w:val="00873917"/>
    <w:rsid w:val="008753A0"/>
    <w:rsid w:val="00880EE3"/>
    <w:rsid w:val="0088214C"/>
    <w:rsid w:val="00882B00"/>
    <w:rsid w:val="00883714"/>
    <w:rsid w:val="0088705F"/>
    <w:rsid w:val="00887D54"/>
    <w:rsid w:val="00890D68"/>
    <w:rsid w:val="00891382"/>
    <w:rsid w:val="00891752"/>
    <w:rsid w:val="008934D5"/>
    <w:rsid w:val="008937D8"/>
    <w:rsid w:val="00893E8A"/>
    <w:rsid w:val="00893F39"/>
    <w:rsid w:val="0089456D"/>
    <w:rsid w:val="00895BAF"/>
    <w:rsid w:val="00896179"/>
    <w:rsid w:val="008A21E4"/>
    <w:rsid w:val="008A5273"/>
    <w:rsid w:val="008A79E2"/>
    <w:rsid w:val="008A7A10"/>
    <w:rsid w:val="008B2E86"/>
    <w:rsid w:val="008B4A56"/>
    <w:rsid w:val="008B5383"/>
    <w:rsid w:val="008B5F0F"/>
    <w:rsid w:val="008B6AAC"/>
    <w:rsid w:val="008B7A19"/>
    <w:rsid w:val="008C1830"/>
    <w:rsid w:val="008C1CCE"/>
    <w:rsid w:val="008C32BE"/>
    <w:rsid w:val="008C3A28"/>
    <w:rsid w:val="008C53FA"/>
    <w:rsid w:val="008C6094"/>
    <w:rsid w:val="008D0D43"/>
    <w:rsid w:val="008D1D8F"/>
    <w:rsid w:val="008D333F"/>
    <w:rsid w:val="008D3F31"/>
    <w:rsid w:val="008D61D1"/>
    <w:rsid w:val="008E121D"/>
    <w:rsid w:val="008E1FAD"/>
    <w:rsid w:val="008E294B"/>
    <w:rsid w:val="008E29FD"/>
    <w:rsid w:val="008E3059"/>
    <w:rsid w:val="008E30A5"/>
    <w:rsid w:val="008E3AF6"/>
    <w:rsid w:val="008E4326"/>
    <w:rsid w:val="008E448B"/>
    <w:rsid w:val="008E5344"/>
    <w:rsid w:val="008E6E7D"/>
    <w:rsid w:val="008E7E07"/>
    <w:rsid w:val="008E7F15"/>
    <w:rsid w:val="008F0D09"/>
    <w:rsid w:val="008F16AD"/>
    <w:rsid w:val="008F2A58"/>
    <w:rsid w:val="008F35D3"/>
    <w:rsid w:val="008F3E04"/>
    <w:rsid w:val="008F49FE"/>
    <w:rsid w:val="008F4F3B"/>
    <w:rsid w:val="009000AF"/>
    <w:rsid w:val="009001C5"/>
    <w:rsid w:val="00900EA4"/>
    <w:rsid w:val="009039FC"/>
    <w:rsid w:val="0090463B"/>
    <w:rsid w:val="0090685F"/>
    <w:rsid w:val="009073EB"/>
    <w:rsid w:val="00907ADA"/>
    <w:rsid w:val="00911127"/>
    <w:rsid w:val="0091233F"/>
    <w:rsid w:val="00912BCA"/>
    <w:rsid w:val="0091451D"/>
    <w:rsid w:val="00915C65"/>
    <w:rsid w:val="009166E5"/>
    <w:rsid w:val="009173C3"/>
    <w:rsid w:val="00917936"/>
    <w:rsid w:val="009218B7"/>
    <w:rsid w:val="009245C4"/>
    <w:rsid w:val="00924A80"/>
    <w:rsid w:val="009251F9"/>
    <w:rsid w:val="009253A5"/>
    <w:rsid w:val="0092555D"/>
    <w:rsid w:val="00926660"/>
    <w:rsid w:val="00931BFF"/>
    <w:rsid w:val="00933E23"/>
    <w:rsid w:val="00934EA0"/>
    <w:rsid w:val="00935111"/>
    <w:rsid w:val="00935AC2"/>
    <w:rsid w:val="00936B93"/>
    <w:rsid w:val="009417F5"/>
    <w:rsid w:val="009420DD"/>
    <w:rsid w:val="00942561"/>
    <w:rsid w:val="00942BBC"/>
    <w:rsid w:val="00942D7C"/>
    <w:rsid w:val="00946204"/>
    <w:rsid w:val="009469C0"/>
    <w:rsid w:val="00947FDF"/>
    <w:rsid w:val="00950041"/>
    <w:rsid w:val="0095046D"/>
    <w:rsid w:val="00950C7B"/>
    <w:rsid w:val="0095116C"/>
    <w:rsid w:val="0095191F"/>
    <w:rsid w:val="009521D7"/>
    <w:rsid w:val="00952929"/>
    <w:rsid w:val="00952D29"/>
    <w:rsid w:val="009530DD"/>
    <w:rsid w:val="00953704"/>
    <w:rsid w:val="0095387B"/>
    <w:rsid w:val="00953D07"/>
    <w:rsid w:val="00953FB9"/>
    <w:rsid w:val="00955AE9"/>
    <w:rsid w:val="009566D7"/>
    <w:rsid w:val="009567F0"/>
    <w:rsid w:val="009601B9"/>
    <w:rsid w:val="00961DE8"/>
    <w:rsid w:val="009626AB"/>
    <w:rsid w:val="00965885"/>
    <w:rsid w:val="0096674C"/>
    <w:rsid w:val="009667E5"/>
    <w:rsid w:val="009668B0"/>
    <w:rsid w:val="00967EDE"/>
    <w:rsid w:val="0097013B"/>
    <w:rsid w:val="009711FC"/>
    <w:rsid w:val="00971EB6"/>
    <w:rsid w:val="009733DE"/>
    <w:rsid w:val="0097471F"/>
    <w:rsid w:val="009748DF"/>
    <w:rsid w:val="00976B35"/>
    <w:rsid w:val="00976DF4"/>
    <w:rsid w:val="00980571"/>
    <w:rsid w:val="009810E9"/>
    <w:rsid w:val="009818E0"/>
    <w:rsid w:val="009819B3"/>
    <w:rsid w:val="00982005"/>
    <w:rsid w:val="00982355"/>
    <w:rsid w:val="00982D41"/>
    <w:rsid w:val="00983366"/>
    <w:rsid w:val="00983B73"/>
    <w:rsid w:val="0098412E"/>
    <w:rsid w:val="0098452E"/>
    <w:rsid w:val="009857B3"/>
    <w:rsid w:val="00987C39"/>
    <w:rsid w:val="00992E73"/>
    <w:rsid w:val="009936FB"/>
    <w:rsid w:val="00995BA0"/>
    <w:rsid w:val="00996104"/>
    <w:rsid w:val="009968A1"/>
    <w:rsid w:val="00996DE6"/>
    <w:rsid w:val="00997492"/>
    <w:rsid w:val="009A1C25"/>
    <w:rsid w:val="009A234C"/>
    <w:rsid w:val="009A2CFD"/>
    <w:rsid w:val="009A35ED"/>
    <w:rsid w:val="009A5219"/>
    <w:rsid w:val="009A55BD"/>
    <w:rsid w:val="009A5750"/>
    <w:rsid w:val="009A6EE3"/>
    <w:rsid w:val="009A704C"/>
    <w:rsid w:val="009A74E3"/>
    <w:rsid w:val="009B019B"/>
    <w:rsid w:val="009B0260"/>
    <w:rsid w:val="009B3CD9"/>
    <w:rsid w:val="009B3D0D"/>
    <w:rsid w:val="009B48D6"/>
    <w:rsid w:val="009B5F34"/>
    <w:rsid w:val="009B60BB"/>
    <w:rsid w:val="009B66E3"/>
    <w:rsid w:val="009B6AB3"/>
    <w:rsid w:val="009B712B"/>
    <w:rsid w:val="009B7970"/>
    <w:rsid w:val="009C10A5"/>
    <w:rsid w:val="009C1ADE"/>
    <w:rsid w:val="009C1B72"/>
    <w:rsid w:val="009C561B"/>
    <w:rsid w:val="009C740D"/>
    <w:rsid w:val="009D1360"/>
    <w:rsid w:val="009D38CC"/>
    <w:rsid w:val="009D3C36"/>
    <w:rsid w:val="009D5737"/>
    <w:rsid w:val="009D7E82"/>
    <w:rsid w:val="009E2A60"/>
    <w:rsid w:val="009E2BF4"/>
    <w:rsid w:val="009E2D0C"/>
    <w:rsid w:val="009E31E4"/>
    <w:rsid w:val="009E3A40"/>
    <w:rsid w:val="009E3BD4"/>
    <w:rsid w:val="009E42FE"/>
    <w:rsid w:val="009E5252"/>
    <w:rsid w:val="009E7AA3"/>
    <w:rsid w:val="009F05A1"/>
    <w:rsid w:val="009F0681"/>
    <w:rsid w:val="009F18AB"/>
    <w:rsid w:val="009F21C0"/>
    <w:rsid w:val="009F31FC"/>
    <w:rsid w:val="009F3E37"/>
    <w:rsid w:val="009F5C5F"/>
    <w:rsid w:val="009F651A"/>
    <w:rsid w:val="009F7CDF"/>
    <w:rsid w:val="00A00E96"/>
    <w:rsid w:val="00A00F66"/>
    <w:rsid w:val="00A02352"/>
    <w:rsid w:val="00A02DDB"/>
    <w:rsid w:val="00A036A9"/>
    <w:rsid w:val="00A046B0"/>
    <w:rsid w:val="00A060A3"/>
    <w:rsid w:val="00A06EC2"/>
    <w:rsid w:val="00A1092D"/>
    <w:rsid w:val="00A114BC"/>
    <w:rsid w:val="00A11C93"/>
    <w:rsid w:val="00A1314F"/>
    <w:rsid w:val="00A14FF1"/>
    <w:rsid w:val="00A1670F"/>
    <w:rsid w:val="00A16BC0"/>
    <w:rsid w:val="00A20618"/>
    <w:rsid w:val="00A2072B"/>
    <w:rsid w:val="00A2340C"/>
    <w:rsid w:val="00A238F5"/>
    <w:rsid w:val="00A2412E"/>
    <w:rsid w:val="00A249D2"/>
    <w:rsid w:val="00A24AD4"/>
    <w:rsid w:val="00A27A52"/>
    <w:rsid w:val="00A32B1B"/>
    <w:rsid w:val="00A33350"/>
    <w:rsid w:val="00A3375C"/>
    <w:rsid w:val="00A33B63"/>
    <w:rsid w:val="00A34E4B"/>
    <w:rsid w:val="00A350D6"/>
    <w:rsid w:val="00A35190"/>
    <w:rsid w:val="00A355A7"/>
    <w:rsid w:val="00A3578C"/>
    <w:rsid w:val="00A365F7"/>
    <w:rsid w:val="00A36E25"/>
    <w:rsid w:val="00A3793C"/>
    <w:rsid w:val="00A402A1"/>
    <w:rsid w:val="00A407AF"/>
    <w:rsid w:val="00A423DF"/>
    <w:rsid w:val="00A42776"/>
    <w:rsid w:val="00A42D07"/>
    <w:rsid w:val="00A4308A"/>
    <w:rsid w:val="00A431BB"/>
    <w:rsid w:val="00A434C9"/>
    <w:rsid w:val="00A43F51"/>
    <w:rsid w:val="00A440EB"/>
    <w:rsid w:val="00A44B22"/>
    <w:rsid w:val="00A44F05"/>
    <w:rsid w:val="00A501D4"/>
    <w:rsid w:val="00A50BF2"/>
    <w:rsid w:val="00A5303D"/>
    <w:rsid w:val="00A534FB"/>
    <w:rsid w:val="00A55786"/>
    <w:rsid w:val="00A5592F"/>
    <w:rsid w:val="00A61132"/>
    <w:rsid w:val="00A6242C"/>
    <w:rsid w:val="00A62B7F"/>
    <w:rsid w:val="00A6392C"/>
    <w:rsid w:val="00A65689"/>
    <w:rsid w:val="00A65787"/>
    <w:rsid w:val="00A665BA"/>
    <w:rsid w:val="00A66DFD"/>
    <w:rsid w:val="00A67F4B"/>
    <w:rsid w:val="00A7006E"/>
    <w:rsid w:val="00A70605"/>
    <w:rsid w:val="00A71F87"/>
    <w:rsid w:val="00A72714"/>
    <w:rsid w:val="00A72A6A"/>
    <w:rsid w:val="00A73490"/>
    <w:rsid w:val="00A74082"/>
    <w:rsid w:val="00A7452E"/>
    <w:rsid w:val="00A74D12"/>
    <w:rsid w:val="00A74F22"/>
    <w:rsid w:val="00A7575C"/>
    <w:rsid w:val="00A76010"/>
    <w:rsid w:val="00A76920"/>
    <w:rsid w:val="00A776E4"/>
    <w:rsid w:val="00A80641"/>
    <w:rsid w:val="00A81305"/>
    <w:rsid w:val="00A82D7B"/>
    <w:rsid w:val="00A8408F"/>
    <w:rsid w:val="00A90D11"/>
    <w:rsid w:val="00A93588"/>
    <w:rsid w:val="00A95975"/>
    <w:rsid w:val="00A95D1B"/>
    <w:rsid w:val="00A95E66"/>
    <w:rsid w:val="00A97041"/>
    <w:rsid w:val="00A97312"/>
    <w:rsid w:val="00A97F2D"/>
    <w:rsid w:val="00AA187F"/>
    <w:rsid w:val="00AA1BEE"/>
    <w:rsid w:val="00AA5417"/>
    <w:rsid w:val="00AA7C30"/>
    <w:rsid w:val="00AA7D04"/>
    <w:rsid w:val="00AB14F5"/>
    <w:rsid w:val="00AB1986"/>
    <w:rsid w:val="00AB2FB2"/>
    <w:rsid w:val="00AB32FF"/>
    <w:rsid w:val="00AB4B75"/>
    <w:rsid w:val="00AB57C8"/>
    <w:rsid w:val="00AB6C14"/>
    <w:rsid w:val="00AC0E3C"/>
    <w:rsid w:val="00AC113A"/>
    <w:rsid w:val="00AC46F2"/>
    <w:rsid w:val="00AC6694"/>
    <w:rsid w:val="00AC6780"/>
    <w:rsid w:val="00AD103F"/>
    <w:rsid w:val="00AD2E05"/>
    <w:rsid w:val="00AD3BAD"/>
    <w:rsid w:val="00AD46B2"/>
    <w:rsid w:val="00AD6851"/>
    <w:rsid w:val="00AD6919"/>
    <w:rsid w:val="00AD6DFB"/>
    <w:rsid w:val="00AE0037"/>
    <w:rsid w:val="00AE1AEB"/>
    <w:rsid w:val="00AE2ABF"/>
    <w:rsid w:val="00AE3755"/>
    <w:rsid w:val="00AE4961"/>
    <w:rsid w:val="00AE68E8"/>
    <w:rsid w:val="00AE770C"/>
    <w:rsid w:val="00AE7BF3"/>
    <w:rsid w:val="00AF0E38"/>
    <w:rsid w:val="00AF2E1E"/>
    <w:rsid w:val="00AF300D"/>
    <w:rsid w:val="00AF47FD"/>
    <w:rsid w:val="00AF4F10"/>
    <w:rsid w:val="00AF7E60"/>
    <w:rsid w:val="00B001E7"/>
    <w:rsid w:val="00B006C7"/>
    <w:rsid w:val="00B03201"/>
    <w:rsid w:val="00B03E2F"/>
    <w:rsid w:val="00B05496"/>
    <w:rsid w:val="00B07043"/>
    <w:rsid w:val="00B115B4"/>
    <w:rsid w:val="00B123EC"/>
    <w:rsid w:val="00B13DCD"/>
    <w:rsid w:val="00B176D5"/>
    <w:rsid w:val="00B20415"/>
    <w:rsid w:val="00B216F7"/>
    <w:rsid w:val="00B231EF"/>
    <w:rsid w:val="00B23DB0"/>
    <w:rsid w:val="00B2400D"/>
    <w:rsid w:val="00B25A70"/>
    <w:rsid w:val="00B272EC"/>
    <w:rsid w:val="00B30E3E"/>
    <w:rsid w:val="00B3162F"/>
    <w:rsid w:val="00B32FAF"/>
    <w:rsid w:val="00B35BD4"/>
    <w:rsid w:val="00B37676"/>
    <w:rsid w:val="00B37BD7"/>
    <w:rsid w:val="00B417F7"/>
    <w:rsid w:val="00B42E53"/>
    <w:rsid w:val="00B445E8"/>
    <w:rsid w:val="00B4470E"/>
    <w:rsid w:val="00B46959"/>
    <w:rsid w:val="00B47187"/>
    <w:rsid w:val="00B50494"/>
    <w:rsid w:val="00B51A1F"/>
    <w:rsid w:val="00B5224F"/>
    <w:rsid w:val="00B538B5"/>
    <w:rsid w:val="00B54855"/>
    <w:rsid w:val="00B55C4A"/>
    <w:rsid w:val="00B55F4C"/>
    <w:rsid w:val="00B56848"/>
    <w:rsid w:val="00B56FDD"/>
    <w:rsid w:val="00B611F2"/>
    <w:rsid w:val="00B619AB"/>
    <w:rsid w:val="00B620F4"/>
    <w:rsid w:val="00B64B26"/>
    <w:rsid w:val="00B6525A"/>
    <w:rsid w:val="00B65947"/>
    <w:rsid w:val="00B65A9F"/>
    <w:rsid w:val="00B65C88"/>
    <w:rsid w:val="00B7058D"/>
    <w:rsid w:val="00B70D50"/>
    <w:rsid w:val="00B70F07"/>
    <w:rsid w:val="00B710B0"/>
    <w:rsid w:val="00B71601"/>
    <w:rsid w:val="00B71939"/>
    <w:rsid w:val="00B73D0C"/>
    <w:rsid w:val="00B7658C"/>
    <w:rsid w:val="00B77D2A"/>
    <w:rsid w:val="00B807A5"/>
    <w:rsid w:val="00B81EE7"/>
    <w:rsid w:val="00B84315"/>
    <w:rsid w:val="00B84844"/>
    <w:rsid w:val="00B85340"/>
    <w:rsid w:val="00B90A4E"/>
    <w:rsid w:val="00B91901"/>
    <w:rsid w:val="00B919BE"/>
    <w:rsid w:val="00B91ADD"/>
    <w:rsid w:val="00B9237D"/>
    <w:rsid w:val="00B925C6"/>
    <w:rsid w:val="00B93677"/>
    <w:rsid w:val="00B938B9"/>
    <w:rsid w:val="00B93C4A"/>
    <w:rsid w:val="00B945DB"/>
    <w:rsid w:val="00B94C0A"/>
    <w:rsid w:val="00B951AA"/>
    <w:rsid w:val="00B95DC8"/>
    <w:rsid w:val="00BA00FC"/>
    <w:rsid w:val="00BA1C0B"/>
    <w:rsid w:val="00BA1F89"/>
    <w:rsid w:val="00BA252A"/>
    <w:rsid w:val="00BA3BE7"/>
    <w:rsid w:val="00BA3F14"/>
    <w:rsid w:val="00BA482F"/>
    <w:rsid w:val="00BA522F"/>
    <w:rsid w:val="00BA64C6"/>
    <w:rsid w:val="00BA6881"/>
    <w:rsid w:val="00BA6FA0"/>
    <w:rsid w:val="00BB2A5C"/>
    <w:rsid w:val="00BB2E7A"/>
    <w:rsid w:val="00BB315F"/>
    <w:rsid w:val="00BB3565"/>
    <w:rsid w:val="00BB45B2"/>
    <w:rsid w:val="00BB4BBA"/>
    <w:rsid w:val="00BB4D6B"/>
    <w:rsid w:val="00BB4EF8"/>
    <w:rsid w:val="00BB5620"/>
    <w:rsid w:val="00BB7D80"/>
    <w:rsid w:val="00BC171E"/>
    <w:rsid w:val="00BC1B23"/>
    <w:rsid w:val="00BC27C8"/>
    <w:rsid w:val="00BC4977"/>
    <w:rsid w:val="00BC5781"/>
    <w:rsid w:val="00BC5C07"/>
    <w:rsid w:val="00BD1B14"/>
    <w:rsid w:val="00BD2EB6"/>
    <w:rsid w:val="00BD3F64"/>
    <w:rsid w:val="00BD66A3"/>
    <w:rsid w:val="00BD7732"/>
    <w:rsid w:val="00BE1D27"/>
    <w:rsid w:val="00BE1E24"/>
    <w:rsid w:val="00BE24C7"/>
    <w:rsid w:val="00BE285B"/>
    <w:rsid w:val="00BE294F"/>
    <w:rsid w:val="00BE3A4A"/>
    <w:rsid w:val="00BE40E9"/>
    <w:rsid w:val="00BE5327"/>
    <w:rsid w:val="00BE58F6"/>
    <w:rsid w:val="00BE7BF3"/>
    <w:rsid w:val="00BF0152"/>
    <w:rsid w:val="00BF0608"/>
    <w:rsid w:val="00BF081D"/>
    <w:rsid w:val="00BF365E"/>
    <w:rsid w:val="00BF382A"/>
    <w:rsid w:val="00BF5890"/>
    <w:rsid w:val="00BF7155"/>
    <w:rsid w:val="00C00ED5"/>
    <w:rsid w:val="00C01745"/>
    <w:rsid w:val="00C0279F"/>
    <w:rsid w:val="00C02955"/>
    <w:rsid w:val="00C04406"/>
    <w:rsid w:val="00C0467B"/>
    <w:rsid w:val="00C04FFE"/>
    <w:rsid w:val="00C1089D"/>
    <w:rsid w:val="00C12B17"/>
    <w:rsid w:val="00C15E53"/>
    <w:rsid w:val="00C1647D"/>
    <w:rsid w:val="00C17AC1"/>
    <w:rsid w:val="00C21AF2"/>
    <w:rsid w:val="00C231B3"/>
    <w:rsid w:val="00C235E3"/>
    <w:rsid w:val="00C252B3"/>
    <w:rsid w:val="00C302DE"/>
    <w:rsid w:val="00C30E99"/>
    <w:rsid w:val="00C31B77"/>
    <w:rsid w:val="00C31D1D"/>
    <w:rsid w:val="00C32F69"/>
    <w:rsid w:val="00C3349A"/>
    <w:rsid w:val="00C35F3E"/>
    <w:rsid w:val="00C35F4C"/>
    <w:rsid w:val="00C364C1"/>
    <w:rsid w:val="00C369D5"/>
    <w:rsid w:val="00C37909"/>
    <w:rsid w:val="00C41A63"/>
    <w:rsid w:val="00C435C1"/>
    <w:rsid w:val="00C4550E"/>
    <w:rsid w:val="00C45AD6"/>
    <w:rsid w:val="00C52154"/>
    <w:rsid w:val="00C5216B"/>
    <w:rsid w:val="00C5218F"/>
    <w:rsid w:val="00C53713"/>
    <w:rsid w:val="00C54297"/>
    <w:rsid w:val="00C54EC9"/>
    <w:rsid w:val="00C55660"/>
    <w:rsid w:val="00C55A99"/>
    <w:rsid w:val="00C55C9C"/>
    <w:rsid w:val="00C56B71"/>
    <w:rsid w:val="00C56D5C"/>
    <w:rsid w:val="00C605D3"/>
    <w:rsid w:val="00C60C92"/>
    <w:rsid w:val="00C616DC"/>
    <w:rsid w:val="00C65072"/>
    <w:rsid w:val="00C66805"/>
    <w:rsid w:val="00C66E22"/>
    <w:rsid w:val="00C67231"/>
    <w:rsid w:val="00C70503"/>
    <w:rsid w:val="00C707C1"/>
    <w:rsid w:val="00C7116C"/>
    <w:rsid w:val="00C71586"/>
    <w:rsid w:val="00C74675"/>
    <w:rsid w:val="00C767D3"/>
    <w:rsid w:val="00C76CE5"/>
    <w:rsid w:val="00C805AA"/>
    <w:rsid w:val="00C81A8B"/>
    <w:rsid w:val="00C81CCF"/>
    <w:rsid w:val="00C8336E"/>
    <w:rsid w:val="00C83750"/>
    <w:rsid w:val="00C83C32"/>
    <w:rsid w:val="00C855D4"/>
    <w:rsid w:val="00C9134E"/>
    <w:rsid w:val="00C914B1"/>
    <w:rsid w:val="00C918BA"/>
    <w:rsid w:val="00C9212B"/>
    <w:rsid w:val="00C92D49"/>
    <w:rsid w:val="00C9469B"/>
    <w:rsid w:val="00C95F3F"/>
    <w:rsid w:val="00C96199"/>
    <w:rsid w:val="00C96FF6"/>
    <w:rsid w:val="00C97B40"/>
    <w:rsid w:val="00C97BD7"/>
    <w:rsid w:val="00CA15F0"/>
    <w:rsid w:val="00CA280F"/>
    <w:rsid w:val="00CA29AE"/>
    <w:rsid w:val="00CA5067"/>
    <w:rsid w:val="00CA579D"/>
    <w:rsid w:val="00CB1F90"/>
    <w:rsid w:val="00CB2120"/>
    <w:rsid w:val="00CB3650"/>
    <w:rsid w:val="00CB3AE0"/>
    <w:rsid w:val="00CB3E92"/>
    <w:rsid w:val="00CB476B"/>
    <w:rsid w:val="00CB525A"/>
    <w:rsid w:val="00CB5758"/>
    <w:rsid w:val="00CB600C"/>
    <w:rsid w:val="00CB6016"/>
    <w:rsid w:val="00CC028F"/>
    <w:rsid w:val="00CC1BF2"/>
    <w:rsid w:val="00CC1DF8"/>
    <w:rsid w:val="00CC31D0"/>
    <w:rsid w:val="00CC3AAB"/>
    <w:rsid w:val="00CC5D5E"/>
    <w:rsid w:val="00CC6153"/>
    <w:rsid w:val="00CC64B0"/>
    <w:rsid w:val="00CC6910"/>
    <w:rsid w:val="00CC6A61"/>
    <w:rsid w:val="00CC7047"/>
    <w:rsid w:val="00CD05B7"/>
    <w:rsid w:val="00CD28F4"/>
    <w:rsid w:val="00CD5185"/>
    <w:rsid w:val="00CD53C6"/>
    <w:rsid w:val="00CD56A5"/>
    <w:rsid w:val="00CD74F0"/>
    <w:rsid w:val="00CE29AB"/>
    <w:rsid w:val="00CE3C0E"/>
    <w:rsid w:val="00CE6FFA"/>
    <w:rsid w:val="00CF1875"/>
    <w:rsid w:val="00CF2B0C"/>
    <w:rsid w:val="00CF2E61"/>
    <w:rsid w:val="00CF3687"/>
    <w:rsid w:val="00CF368E"/>
    <w:rsid w:val="00CF619C"/>
    <w:rsid w:val="00CF6BFE"/>
    <w:rsid w:val="00D02027"/>
    <w:rsid w:val="00D0294F"/>
    <w:rsid w:val="00D039BE"/>
    <w:rsid w:val="00D043C1"/>
    <w:rsid w:val="00D0523D"/>
    <w:rsid w:val="00D067BE"/>
    <w:rsid w:val="00D102E7"/>
    <w:rsid w:val="00D1247A"/>
    <w:rsid w:val="00D12747"/>
    <w:rsid w:val="00D167ED"/>
    <w:rsid w:val="00D16A82"/>
    <w:rsid w:val="00D17AAE"/>
    <w:rsid w:val="00D22CB4"/>
    <w:rsid w:val="00D230D6"/>
    <w:rsid w:val="00D23EAE"/>
    <w:rsid w:val="00D25E36"/>
    <w:rsid w:val="00D2664E"/>
    <w:rsid w:val="00D27C13"/>
    <w:rsid w:val="00D3020E"/>
    <w:rsid w:val="00D3186B"/>
    <w:rsid w:val="00D31AEF"/>
    <w:rsid w:val="00D31C26"/>
    <w:rsid w:val="00D3213F"/>
    <w:rsid w:val="00D355E8"/>
    <w:rsid w:val="00D35B42"/>
    <w:rsid w:val="00D37555"/>
    <w:rsid w:val="00D37B63"/>
    <w:rsid w:val="00D400C3"/>
    <w:rsid w:val="00D40824"/>
    <w:rsid w:val="00D43323"/>
    <w:rsid w:val="00D45E29"/>
    <w:rsid w:val="00D46DB5"/>
    <w:rsid w:val="00D50D46"/>
    <w:rsid w:val="00D52896"/>
    <w:rsid w:val="00D5317A"/>
    <w:rsid w:val="00D532DB"/>
    <w:rsid w:val="00D54CE9"/>
    <w:rsid w:val="00D600C2"/>
    <w:rsid w:val="00D6096B"/>
    <w:rsid w:val="00D60DDB"/>
    <w:rsid w:val="00D60EB1"/>
    <w:rsid w:val="00D61136"/>
    <w:rsid w:val="00D61BB9"/>
    <w:rsid w:val="00D62B53"/>
    <w:rsid w:val="00D63C58"/>
    <w:rsid w:val="00D65B66"/>
    <w:rsid w:val="00D707BB"/>
    <w:rsid w:val="00D71A11"/>
    <w:rsid w:val="00D72BC8"/>
    <w:rsid w:val="00D72C36"/>
    <w:rsid w:val="00D735ED"/>
    <w:rsid w:val="00D74132"/>
    <w:rsid w:val="00D75BD1"/>
    <w:rsid w:val="00D7780D"/>
    <w:rsid w:val="00D8050F"/>
    <w:rsid w:val="00D80D99"/>
    <w:rsid w:val="00D81C3C"/>
    <w:rsid w:val="00D83CF1"/>
    <w:rsid w:val="00D849AB"/>
    <w:rsid w:val="00D84C5B"/>
    <w:rsid w:val="00D8642E"/>
    <w:rsid w:val="00D875F6"/>
    <w:rsid w:val="00D87CED"/>
    <w:rsid w:val="00D92AA1"/>
    <w:rsid w:val="00D92ED4"/>
    <w:rsid w:val="00D92F25"/>
    <w:rsid w:val="00D947DE"/>
    <w:rsid w:val="00D95CA5"/>
    <w:rsid w:val="00D96817"/>
    <w:rsid w:val="00DA0D8E"/>
    <w:rsid w:val="00DA1C87"/>
    <w:rsid w:val="00DA1EF5"/>
    <w:rsid w:val="00DA21D9"/>
    <w:rsid w:val="00DA2550"/>
    <w:rsid w:val="00DA2F30"/>
    <w:rsid w:val="00DA53A6"/>
    <w:rsid w:val="00DA5D49"/>
    <w:rsid w:val="00DA7091"/>
    <w:rsid w:val="00DA7B95"/>
    <w:rsid w:val="00DB2C7D"/>
    <w:rsid w:val="00DB2FEE"/>
    <w:rsid w:val="00DB3630"/>
    <w:rsid w:val="00DB3B5D"/>
    <w:rsid w:val="00DB457F"/>
    <w:rsid w:val="00DB4D0E"/>
    <w:rsid w:val="00DB64B4"/>
    <w:rsid w:val="00DB686D"/>
    <w:rsid w:val="00DB6C66"/>
    <w:rsid w:val="00DB77DA"/>
    <w:rsid w:val="00DC0993"/>
    <w:rsid w:val="00DC12FE"/>
    <w:rsid w:val="00DC2360"/>
    <w:rsid w:val="00DD0071"/>
    <w:rsid w:val="00DD0247"/>
    <w:rsid w:val="00DD03D9"/>
    <w:rsid w:val="00DD0FCE"/>
    <w:rsid w:val="00DD15FC"/>
    <w:rsid w:val="00DD35DB"/>
    <w:rsid w:val="00DD4A13"/>
    <w:rsid w:val="00DD4C0B"/>
    <w:rsid w:val="00DD61AE"/>
    <w:rsid w:val="00DD6863"/>
    <w:rsid w:val="00DD6C04"/>
    <w:rsid w:val="00DD70C1"/>
    <w:rsid w:val="00DD72B1"/>
    <w:rsid w:val="00DE1101"/>
    <w:rsid w:val="00DE22E7"/>
    <w:rsid w:val="00DE2BF7"/>
    <w:rsid w:val="00DE2EEF"/>
    <w:rsid w:val="00DE3A62"/>
    <w:rsid w:val="00DE5083"/>
    <w:rsid w:val="00DE56AA"/>
    <w:rsid w:val="00DE5D39"/>
    <w:rsid w:val="00DE7921"/>
    <w:rsid w:val="00DE7F61"/>
    <w:rsid w:val="00DF087D"/>
    <w:rsid w:val="00DF1281"/>
    <w:rsid w:val="00DF1A7C"/>
    <w:rsid w:val="00DF27C5"/>
    <w:rsid w:val="00DF3548"/>
    <w:rsid w:val="00DF3B1A"/>
    <w:rsid w:val="00DF5ED1"/>
    <w:rsid w:val="00DF644D"/>
    <w:rsid w:val="00DF7683"/>
    <w:rsid w:val="00E0012C"/>
    <w:rsid w:val="00E00B37"/>
    <w:rsid w:val="00E028BE"/>
    <w:rsid w:val="00E034D1"/>
    <w:rsid w:val="00E05AE9"/>
    <w:rsid w:val="00E060E4"/>
    <w:rsid w:val="00E06257"/>
    <w:rsid w:val="00E111C2"/>
    <w:rsid w:val="00E11D55"/>
    <w:rsid w:val="00E11FDC"/>
    <w:rsid w:val="00E13EF2"/>
    <w:rsid w:val="00E14759"/>
    <w:rsid w:val="00E16A9F"/>
    <w:rsid w:val="00E16F03"/>
    <w:rsid w:val="00E17B6D"/>
    <w:rsid w:val="00E17F2F"/>
    <w:rsid w:val="00E218F4"/>
    <w:rsid w:val="00E21C90"/>
    <w:rsid w:val="00E22E43"/>
    <w:rsid w:val="00E23F36"/>
    <w:rsid w:val="00E24205"/>
    <w:rsid w:val="00E247D8"/>
    <w:rsid w:val="00E26F92"/>
    <w:rsid w:val="00E274D5"/>
    <w:rsid w:val="00E27D11"/>
    <w:rsid w:val="00E306CE"/>
    <w:rsid w:val="00E30803"/>
    <w:rsid w:val="00E3098C"/>
    <w:rsid w:val="00E315C2"/>
    <w:rsid w:val="00E321FF"/>
    <w:rsid w:val="00E345CB"/>
    <w:rsid w:val="00E35D7C"/>
    <w:rsid w:val="00E3697F"/>
    <w:rsid w:val="00E37D56"/>
    <w:rsid w:val="00E414E7"/>
    <w:rsid w:val="00E43710"/>
    <w:rsid w:val="00E45FDA"/>
    <w:rsid w:val="00E467FE"/>
    <w:rsid w:val="00E4688C"/>
    <w:rsid w:val="00E47D69"/>
    <w:rsid w:val="00E50CFA"/>
    <w:rsid w:val="00E51369"/>
    <w:rsid w:val="00E51CD8"/>
    <w:rsid w:val="00E53032"/>
    <w:rsid w:val="00E5426C"/>
    <w:rsid w:val="00E5454E"/>
    <w:rsid w:val="00E555BD"/>
    <w:rsid w:val="00E56D70"/>
    <w:rsid w:val="00E609AD"/>
    <w:rsid w:val="00E60FCB"/>
    <w:rsid w:val="00E617FD"/>
    <w:rsid w:val="00E62D7A"/>
    <w:rsid w:val="00E62DA8"/>
    <w:rsid w:val="00E63D3C"/>
    <w:rsid w:val="00E6461B"/>
    <w:rsid w:val="00E6625C"/>
    <w:rsid w:val="00E71024"/>
    <w:rsid w:val="00E73634"/>
    <w:rsid w:val="00E77603"/>
    <w:rsid w:val="00E80EEF"/>
    <w:rsid w:val="00E84528"/>
    <w:rsid w:val="00E84532"/>
    <w:rsid w:val="00E847B7"/>
    <w:rsid w:val="00E84EDE"/>
    <w:rsid w:val="00E85167"/>
    <w:rsid w:val="00E862E3"/>
    <w:rsid w:val="00E86582"/>
    <w:rsid w:val="00E90344"/>
    <w:rsid w:val="00E904E5"/>
    <w:rsid w:val="00E90A3C"/>
    <w:rsid w:val="00E9118D"/>
    <w:rsid w:val="00E91340"/>
    <w:rsid w:val="00E92CBF"/>
    <w:rsid w:val="00E93666"/>
    <w:rsid w:val="00E9528F"/>
    <w:rsid w:val="00E95382"/>
    <w:rsid w:val="00E964BD"/>
    <w:rsid w:val="00EA0B64"/>
    <w:rsid w:val="00EA0D24"/>
    <w:rsid w:val="00EA1538"/>
    <w:rsid w:val="00EA1995"/>
    <w:rsid w:val="00EA1F47"/>
    <w:rsid w:val="00EA236E"/>
    <w:rsid w:val="00EA3648"/>
    <w:rsid w:val="00EA37EA"/>
    <w:rsid w:val="00EA3D79"/>
    <w:rsid w:val="00EA45B9"/>
    <w:rsid w:val="00EA5889"/>
    <w:rsid w:val="00EA5940"/>
    <w:rsid w:val="00EA5B01"/>
    <w:rsid w:val="00EB0C92"/>
    <w:rsid w:val="00EB0DDB"/>
    <w:rsid w:val="00EB0E2F"/>
    <w:rsid w:val="00EB10B9"/>
    <w:rsid w:val="00EB242D"/>
    <w:rsid w:val="00EB3866"/>
    <w:rsid w:val="00EB38F7"/>
    <w:rsid w:val="00EB3ADC"/>
    <w:rsid w:val="00EB3CE5"/>
    <w:rsid w:val="00EB41F3"/>
    <w:rsid w:val="00EB4AD7"/>
    <w:rsid w:val="00EB501D"/>
    <w:rsid w:val="00EB5B24"/>
    <w:rsid w:val="00EB756E"/>
    <w:rsid w:val="00EB79C9"/>
    <w:rsid w:val="00EB79D4"/>
    <w:rsid w:val="00EB7D92"/>
    <w:rsid w:val="00EC04A0"/>
    <w:rsid w:val="00EC110B"/>
    <w:rsid w:val="00EC19A9"/>
    <w:rsid w:val="00EC1EFF"/>
    <w:rsid w:val="00EC34E8"/>
    <w:rsid w:val="00EC4595"/>
    <w:rsid w:val="00EC4DD0"/>
    <w:rsid w:val="00EC4FEF"/>
    <w:rsid w:val="00EC582B"/>
    <w:rsid w:val="00EC5B2C"/>
    <w:rsid w:val="00EC6482"/>
    <w:rsid w:val="00ED01C4"/>
    <w:rsid w:val="00ED0308"/>
    <w:rsid w:val="00ED08C4"/>
    <w:rsid w:val="00ED09DB"/>
    <w:rsid w:val="00ED142C"/>
    <w:rsid w:val="00ED14F9"/>
    <w:rsid w:val="00ED25DD"/>
    <w:rsid w:val="00ED2D5F"/>
    <w:rsid w:val="00ED30BD"/>
    <w:rsid w:val="00ED41E3"/>
    <w:rsid w:val="00ED49B8"/>
    <w:rsid w:val="00ED55DE"/>
    <w:rsid w:val="00ED6D25"/>
    <w:rsid w:val="00ED78FB"/>
    <w:rsid w:val="00EE1BC4"/>
    <w:rsid w:val="00EE2DE2"/>
    <w:rsid w:val="00EE3F04"/>
    <w:rsid w:val="00EE4273"/>
    <w:rsid w:val="00EE5340"/>
    <w:rsid w:val="00EE66D0"/>
    <w:rsid w:val="00EE7DA4"/>
    <w:rsid w:val="00EF01B9"/>
    <w:rsid w:val="00EF163F"/>
    <w:rsid w:val="00EF2149"/>
    <w:rsid w:val="00EF21B5"/>
    <w:rsid w:val="00EF4E85"/>
    <w:rsid w:val="00EF51C6"/>
    <w:rsid w:val="00EF6823"/>
    <w:rsid w:val="00EF766C"/>
    <w:rsid w:val="00F01363"/>
    <w:rsid w:val="00F042B9"/>
    <w:rsid w:val="00F04A85"/>
    <w:rsid w:val="00F05A3D"/>
    <w:rsid w:val="00F0645A"/>
    <w:rsid w:val="00F16298"/>
    <w:rsid w:val="00F168E6"/>
    <w:rsid w:val="00F16DB5"/>
    <w:rsid w:val="00F17CA7"/>
    <w:rsid w:val="00F20321"/>
    <w:rsid w:val="00F24DFC"/>
    <w:rsid w:val="00F2518A"/>
    <w:rsid w:val="00F27A04"/>
    <w:rsid w:val="00F27D61"/>
    <w:rsid w:val="00F31E89"/>
    <w:rsid w:val="00F3233F"/>
    <w:rsid w:val="00F33286"/>
    <w:rsid w:val="00F36F37"/>
    <w:rsid w:val="00F37631"/>
    <w:rsid w:val="00F40089"/>
    <w:rsid w:val="00F449B1"/>
    <w:rsid w:val="00F50120"/>
    <w:rsid w:val="00F50D42"/>
    <w:rsid w:val="00F50D9F"/>
    <w:rsid w:val="00F5136A"/>
    <w:rsid w:val="00F55CBE"/>
    <w:rsid w:val="00F560C2"/>
    <w:rsid w:val="00F56E42"/>
    <w:rsid w:val="00F57FE1"/>
    <w:rsid w:val="00F6188C"/>
    <w:rsid w:val="00F6198D"/>
    <w:rsid w:val="00F61F72"/>
    <w:rsid w:val="00F63A1C"/>
    <w:rsid w:val="00F64263"/>
    <w:rsid w:val="00F6472C"/>
    <w:rsid w:val="00F64872"/>
    <w:rsid w:val="00F65B30"/>
    <w:rsid w:val="00F66910"/>
    <w:rsid w:val="00F67517"/>
    <w:rsid w:val="00F704E9"/>
    <w:rsid w:val="00F70B1C"/>
    <w:rsid w:val="00F70B64"/>
    <w:rsid w:val="00F70C1E"/>
    <w:rsid w:val="00F754EC"/>
    <w:rsid w:val="00F75AB2"/>
    <w:rsid w:val="00F75BF7"/>
    <w:rsid w:val="00F80474"/>
    <w:rsid w:val="00F80F5E"/>
    <w:rsid w:val="00F80FEA"/>
    <w:rsid w:val="00F81C67"/>
    <w:rsid w:val="00F81CE9"/>
    <w:rsid w:val="00F81F8B"/>
    <w:rsid w:val="00F83D8D"/>
    <w:rsid w:val="00F84A51"/>
    <w:rsid w:val="00F877AC"/>
    <w:rsid w:val="00F90233"/>
    <w:rsid w:val="00F90735"/>
    <w:rsid w:val="00F90A46"/>
    <w:rsid w:val="00F935B0"/>
    <w:rsid w:val="00F96B0D"/>
    <w:rsid w:val="00FA0268"/>
    <w:rsid w:val="00FA0D8B"/>
    <w:rsid w:val="00FA13E4"/>
    <w:rsid w:val="00FA1DD8"/>
    <w:rsid w:val="00FA336C"/>
    <w:rsid w:val="00FA4449"/>
    <w:rsid w:val="00FA49B1"/>
    <w:rsid w:val="00FA4F2C"/>
    <w:rsid w:val="00FA591C"/>
    <w:rsid w:val="00FA6853"/>
    <w:rsid w:val="00FA74F9"/>
    <w:rsid w:val="00FB0459"/>
    <w:rsid w:val="00FB0673"/>
    <w:rsid w:val="00FB0CE8"/>
    <w:rsid w:val="00FB0E4B"/>
    <w:rsid w:val="00FB13D8"/>
    <w:rsid w:val="00FB3235"/>
    <w:rsid w:val="00FB493B"/>
    <w:rsid w:val="00FB4E64"/>
    <w:rsid w:val="00FB7D0D"/>
    <w:rsid w:val="00FC04A4"/>
    <w:rsid w:val="00FC1222"/>
    <w:rsid w:val="00FC26B4"/>
    <w:rsid w:val="00FC3AA6"/>
    <w:rsid w:val="00FC3C59"/>
    <w:rsid w:val="00FC3F77"/>
    <w:rsid w:val="00FC4433"/>
    <w:rsid w:val="00FC4509"/>
    <w:rsid w:val="00FC4C90"/>
    <w:rsid w:val="00FC7906"/>
    <w:rsid w:val="00FD061B"/>
    <w:rsid w:val="00FD153C"/>
    <w:rsid w:val="00FD1E5C"/>
    <w:rsid w:val="00FD1FC8"/>
    <w:rsid w:val="00FD2333"/>
    <w:rsid w:val="00FD3854"/>
    <w:rsid w:val="00FD455F"/>
    <w:rsid w:val="00FD45BC"/>
    <w:rsid w:val="00FD5343"/>
    <w:rsid w:val="00FD5474"/>
    <w:rsid w:val="00FD5D47"/>
    <w:rsid w:val="00FD61BD"/>
    <w:rsid w:val="00FD7F21"/>
    <w:rsid w:val="00FE18C6"/>
    <w:rsid w:val="00FE203F"/>
    <w:rsid w:val="00FE2AA6"/>
    <w:rsid w:val="00FE394E"/>
    <w:rsid w:val="00FE4830"/>
    <w:rsid w:val="00FE5C99"/>
    <w:rsid w:val="00FE6C46"/>
    <w:rsid w:val="00FE7BA4"/>
    <w:rsid w:val="00FF0A9F"/>
    <w:rsid w:val="00FF2977"/>
    <w:rsid w:val="00FF352D"/>
    <w:rsid w:val="00FF3E1C"/>
    <w:rsid w:val="00FF5C61"/>
    <w:rsid w:val="00FF602C"/>
    <w:rsid w:val="00FF7BAB"/>
    <w:rsid w:val="00FF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7269"/>
  <w15:docId w15:val="{4DCB0210-068F-4D7B-BCA3-4A5A1248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F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AE9"/>
    <w:pPr>
      <w:ind w:left="720"/>
      <w:contextualSpacing/>
    </w:pPr>
    <w:rPr>
      <w:sz w:val="28"/>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Знак Знак Знак Знак"/>
    <w:basedOn w:val="a"/>
    <w:link w:val="a5"/>
    <w:uiPriority w:val="99"/>
    <w:unhideWhenUsed/>
    <w:rsid w:val="00955AE9"/>
    <w:pPr>
      <w:spacing w:before="100" w:beforeAutospacing="1" w:after="100" w:afterAutospacing="1"/>
    </w:pPr>
  </w:style>
  <w:style w:type="character" w:customStyle="1" w:styleId="13pt">
    <w:name w:val="Основной текст + 13 pt"/>
    <w:rsid w:val="00955AE9"/>
    <w:rPr>
      <w:rFonts w:ascii="Cambria" w:hAnsi="Cambria" w:cs="Arial"/>
      <w:b/>
      <w:bCs/>
      <w:kern w:val="28"/>
      <w:sz w:val="26"/>
      <w:szCs w:val="26"/>
      <w:lang w:val="ru-RU" w:eastAsia="ru-RU" w:bidi="ar-SA"/>
    </w:rPr>
  </w:style>
  <w:style w:type="paragraph" w:customStyle="1" w:styleId="ConsPlusTitle">
    <w:name w:val="ConsPlusTitle"/>
    <w:rsid w:val="006A50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A5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6A50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72FF6"/>
    <w:rPr>
      <w:rFonts w:asciiTheme="majorHAnsi" w:eastAsiaTheme="majorEastAsia" w:hAnsiTheme="majorHAnsi" w:cstheme="majorBidi"/>
      <w:color w:val="365F91" w:themeColor="accent1" w:themeShade="BF"/>
      <w:sz w:val="32"/>
      <w:szCs w:val="32"/>
      <w:lang w:eastAsia="ru-RU"/>
    </w:rPr>
  </w:style>
  <w:style w:type="paragraph" w:styleId="a7">
    <w:name w:val="No Spacing"/>
    <w:qFormat/>
    <w:rsid w:val="00AB19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937D8"/>
    <w:rPr>
      <w:rFonts w:ascii="Segoe UI" w:hAnsi="Segoe UI" w:cs="Segoe UI"/>
      <w:sz w:val="18"/>
      <w:szCs w:val="18"/>
    </w:rPr>
  </w:style>
  <w:style w:type="character" w:customStyle="1" w:styleId="a9">
    <w:name w:val="Текст выноски Знак"/>
    <w:basedOn w:val="a0"/>
    <w:link w:val="a8"/>
    <w:uiPriority w:val="99"/>
    <w:semiHidden/>
    <w:rsid w:val="008937D8"/>
    <w:rPr>
      <w:rFonts w:ascii="Segoe UI" w:eastAsia="Times New Roman" w:hAnsi="Segoe UI" w:cs="Segoe UI"/>
      <w:sz w:val="18"/>
      <w:szCs w:val="18"/>
      <w:lang w:eastAsia="ru-RU"/>
    </w:rPr>
  </w:style>
  <w:style w:type="paragraph" w:customStyle="1" w:styleId="11">
    <w:name w:val="Знак Знак Знак Знак Знак Знак Знак Знак1 Знак1 Знак Знак Знак Знак Знак Знак"/>
    <w:basedOn w:val="a"/>
    <w:rsid w:val="000977EF"/>
    <w:rPr>
      <w:rFonts w:ascii="Verdana" w:hAnsi="Verdana" w:cs="Verdana"/>
      <w:sz w:val="20"/>
      <w:szCs w:val="20"/>
      <w:lang w:val="en-US" w:eastAsia="en-US"/>
    </w:rPr>
  </w:style>
  <w:style w:type="paragraph" w:styleId="aa">
    <w:name w:val="header"/>
    <w:basedOn w:val="a"/>
    <w:link w:val="ab"/>
    <w:uiPriority w:val="99"/>
    <w:unhideWhenUsed/>
    <w:rsid w:val="002E2BF2"/>
    <w:pPr>
      <w:tabs>
        <w:tab w:val="center" w:pos="4677"/>
        <w:tab w:val="right" w:pos="9355"/>
      </w:tabs>
    </w:pPr>
  </w:style>
  <w:style w:type="character" w:customStyle="1" w:styleId="ab">
    <w:name w:val="Верхний колонтитул Знак"/>
    <w:basedOn w:val="a0"/>
    <w:link w:val="aa"/>
    <w:uiPriority w:val="99"/>
    <w:rsid w:val="002E2B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F499A"/>
    <w:pPr>
      <w:tabs>
        <w:tab w:val="center" w:pos="4677"/>
        <w:tab w:val="right" w:pos="9355"/>
      </w:tabs>
    </w:pPr>
  </w:style>
  <w:style w:type="character" w:customStyle="1" w:styleId="ad">
    <w:name w:val="Нижний колонтитул Знак"/>
    <w:basedOn w:val="a0"/>
    <w:link w:val="ac"/>
    <w:uiPriority w:val="99"/>
    <w:rsid w:val="003F499A"/>
    <w:rPr>
      <w:rFonts w:ascii="Times New Roman" w:eastAsia="Times New Roman" w:hAnsi="Times New Roman" w:cs="Times New Roman"/>
      <w:sz w:val="24"/>
      <w:szCs w:val="24"/>
      <w:lang w:eastAsia="ru-RU"/>
    </w:rPr>
  </w:style>
  <w:style w:type="paragraph" w:customStyle="1" w:styleId="ae">
    <w:name w:val="Знак Знак Знак Знак"/>
    <w:basedOn w:val="a"/>
    <w:rsid w:val="000C1735"/>
    <w:pPr>
      <w:spacing w:after="160" w:line="240" w:lineRule="exact"/>
    </w:pPr>
    <w:rPr>
      <w:rFonts w:ascii="Verdana" w:hAnsi="Verdana" w:cs="Verdana"/>
      <w:sz w:val="20"/>
      <w:szCs w:val="20"/>
      <w:lang w:val="en-US" w:eastAsia="en-US"/>
    </w:rPr>
  </w:style>
  <w:style w:type="paragraph" w:customStyle="1" w:styleId="formattext">
    <w:name w:val="formattext"/>
    <w:basedOn w:val="a"/>
    <w:rsid w:val="003C2440"/>
    <w:pPr>
      <w:spacing w:before="100" w:beforeAutospacing="1" w:after="100" w:afterAutospacing="1"/>
    </w:pPr>
  </w:style>
  <w:style w:type="table" w:customStyle="1" w:styleId="-121">
    <w:name w:val="Таблица-сетка 1 светлая — акцент 21"/>
    <w:basedOn w:val="a1"/>
    <w:uiPriority w:val="46"/>
    <w:rsid w:val="0032692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21">
    <w:name w:val="Список-таблица 4 — акцент 21"/>
    <w:basedOn w:val="a1"/>
    <w:uiPriority w:val="49"/>
    <w:rsid w:val="0032692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11">
    <w:name w:val="Таблица-сетка 1 светлая — акцент 11"/>
    <w:basedOn w:val="a1"/>
    <w:uiPriority w:val="46"/>
    <w:rsid w:val="002C458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2C45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41">
    <w:name w:val="Таблица-сетка 5 темная — акцент 41"/>
    <w:basedOn w:val="a1"/>
    <w:uiPriority w:val="50"/>
    <w:rsid w:val="002C45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11">
    <w:name w:val="Таблица-сетка 5 темная — акцент 11"/>
    <w:basedOn w:val="a1"/>
    <w:uiPriority w:val="50"/>
    <w:rsid w:val="002C45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1">
    <w:name w:val="Таблица-сетка 4 — акцент 11"/>
    <w:basedOn w:val="a1"/>
    <w:uiPriority w:val="49"/>
    <w:rsid w:val="002C45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
    <w:name w:val="Emphasis"/>
    <w:uiPriority w:val="20"/>
    <w:qFormat/>
    <w:rsid w:val="00A35190"/>
    <w:rPr>
      <w:i/>
      <w:iCs/>
    </w:rPr>
  </w:style>
  <w:style w:type="character" w:customStyle="1" w:styleId="2">
    <w:name w:val="Основной текст (2)"/>
    <w:rsid w:val="00A351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f0">
    <w:name w:val="Strong"/>
    <w:uiPriority w:val="22"/>
    <w:qFormat/>
    <w:rsid w:val="00D92ED4"/>
    <w:rPr>
      <w:b/>
      <w:bCs/>
    </w:rPr>
  </w:style>
  <w:style w:type="paragraph" w:customStyle="1" w:styleId="ConsPlusCell">
    <w:name w:val="ConsPlusCell"/>
    <w:rsid w:val="00692B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0">
    <w:name w:val="Знак Знак Знак Знак2"/>
    <w:basedOn w:val="a"/>
    <w:rsid w:val="006821FB"/>
    <w:pPr>
      <w:spacing w:after="160" w:line="240" w:lineRule="exact"/>
    </w:pPr>
    <w:rPr>
      <w:rFonts w:ascii="Verdana" w:hAnsi="Verdana" w:cs="Verdana"/>
      <w:sz w:val="20"/>
      <w:szCs w:val="20"/>
      <w:lang w:val="en-US" w:eastAsia="en-US"/>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locked/>
    <w:rsid w:val="00006851"/>
    <w:rPr>
      <w:rFonts w:ascii="Times New Roman" w:eastAsia="Times New Roman" w:hAnsi="Times New Roman" w:cs="Times New Roman"/>
      <w:sz w:val="24"/>
      <w:szCs w:val="24"/>
      <w:lang w:eastAsia="ru-RU"/>
    </w:rPr>
  </w:style>
  <w:style w:type="paragraph" w:styleId="af1">
    <w:name w:val="Title"/>
    <w:basedOn w:val="a"/>
    <w:link w:val="af2"/>
    <w:qFormat/>
    <w:rsid w:val="007F2A08"/>
    <w:pPr>
      <w:jc w:val="center"/>
    </w:pPr>
    <w:rPr>
      <w:b/>
      <w:sz w:val="28"/>
      <w:szCs w:val="20"/>
    </w:rPr>
  </w:style>
  <w:style w:type="character" w:customStyle="1" w:styleId="af2">
    <w:name w:val="Заголовок Знак"/>
    <w:basedOn w:val="a0"/>
    <w:link w:val="af1"/>
    <w:rsid w:val="007F2A08"/>
    <w:rPr>
      <w:rFonts w:ascii="Times New Roman" w:eastAsia="Times New Roman" w:hAnsi="Times New Roman" w:cs="Times New Roman"/>
      <w:b/>
      <w:sz w:val="28"/>
      <w:szCs w:val="20"/>
      <w:lang w:eastAsia="ru-RU"/>
    </w:rPr>
  </w:style>
  <w:style w:type="paragraph" w:customStyle="1" w:styleId="12">
    <w:name w:val="Знак Знак Знак Знак1"/>
    <w:basedOn w:val="a"/>
    <w:uiPriority w:val="99"/>
    <w:rsid w:val="00D5317A"/>
    <w:pPr>
      <w:spacing w:after="160" w:line="240" w:lineRule="exact"/>
    </w:pPr>
    <w:rPr>
      <w:rFonts w:ascii="Verdana" w:hAnsi="Verdana" w:cs="Verdana"/>
      <w:sz w:val="20"/>
      <w:szCs w:val="20"/>
      <w:lang w:val="en-US" w:eastAsia="en-US"/>
    </w:rPr>
  </w:style>
  <w:style w:type="paragraph" w:customStyle="1" w:styleId="af3">
    <w:name w:val="Знак"/>
    <w:basedOn w:val="a"/>
    <w:rsid w:val="00D5317A"/>
    <w:pPr>
      <w:spacing w:after="160" w:line="240" w:lineRule="exact"/>
    </w:pPr>
    <w:rPr>
      <w:rFonts w:ascii="Verdana" w:hAnsi="Verdana" w:cs="Verdana"/>
      <w:sz w:val="20"/>
      <w:szCs w:val="20"/>
      <w:lang w:val="en-US" w:eastAsia="en-US"/>
    </w:rPr>
  </w:style>
  <w:style w:type="character" w:customStyle="1" w:styleId="text1">
    <w:name w:val="text1"/>
    <w:basedOn w:val="a0"/>
    <w:rsid w:val="00FA6853"/>
  </w:style>
  <w:style w:type="character" w:styleId="af4">
    <w:name w:val="Hyperlink"/>
    <w:uiPriority w:val="99"/>
    <w:rsid w:val="0036214D"/>
    <w:rPr>
      <w:color w:val="0000FF"/>
      <w:u w:val="single"/>
    </w:rPr>
  </w:style>
  <w:style w:type="character" w:customStyle="1" w:styleId="21">
    <w:name w:val="Основной текст (2)_"/>
    <w:rsid w:val="00053C2C"/>
    <w:rPr>
      <w:shd w:val="clear" w:color="auto" w:fill="FFFFFF"/>
    </w:rPr>
  </w:style>
  <w:style w:type="table" w:customStyle="1" w:styleId="-461">
    <w:name w:val="Таблица-сетка 4 — акцент 61"/>
    <w:basedOn w:val="a1"/>
    <w:uiPriority w:val="49"/>
    <w:rsid w:val="00DA255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f5">
    <w:name w:val="Знак Знак Знак Знак"/>
    <w:basedOn w:val="a"/>
    <w:rsid w:val="00D3020E"/>
    <w:pPr>
      <w:spacing w:after="160" w:line="240" w:lineRule="exact"/>
    </w:pPr>
    <w:rPr>
      <w:rFonts w:ascii="Verdana" w:hAnsi="Verdana" w:cs="Verdana"/>
      <w:sz w:val="20"/>
      <w:szCs w:val="20"/>
      <w:lang w:val="en-US" w:eastAsia="en-US"/>
    </w:rPr>
  </w:style>
  <w:style w:type="paragraph" w:customStyle="1" w:styleId="af6">
    <w:name w:val="Знак Знак Знак Знак"/>
    <w:basedOn w:val="a"/>
    <w:rsid w:val="00FE7BA4"/>
    <w:pPr>
      <w:spacing w:after="160" w:line="240" w:lineRule="exact"/>
    </w:pPr>
    <w:rPr>
      <w:rFonts w:ascii="Verdana" w:hAnsi="Verdana" w:cs="Verdana"/>
      <w:sz w:val="20"/>
      <w:szCs w:val="20"/>
      <w:lang w:val="en-US" w:eastAsia="en-US"/>
    </w:rPr>
  </w:style>
  <w:style w:type="character" w:customStyle="1" w:styleId="normaltextrun">
    <w:name w:val="normaltextrun"/>
    <w:basedOn w:val="a0"/>
    <w:rsid w:val="00FD45BC"/>
  </w:style>
  <w:style w:type="character" w:customStyle="1" w:styleId="spellingerror">
    <w:name w:val="spellingerror"/>
    <w:basedOn w:val="a0"/>
    <w:rsid w:val="00FD45BC"/>
  </w:style>
  <w:style w:type="character" w:customStyle="1" w:styleId="eop">
    <w:name w:val="eop"/>
    <w:basedOn w:val="a0"/>
    <w:rsid w:val="00FD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289">
      <w:bodyDiv w:val="1"/>
      <w:marLeft w:val="0"/>
      <w:marRight w:val="0"/>
      <w:marTop w:val="0"/>
      <w:marBottom w:val="0"/>
      <w:divBdr>
        <w:top w:val="none" w:sz="0" w:space="0" w:color="auto"/>
        <w:left w:val="none" w:sz="0" w:space="0" w:color="auto"/>
        <w:bottom w:val="none" w:sz="0" w:space="0" w:color="auto"/>
        <w:right w:val="none" w:sz="0" w:space="0" w:color="auto"/>
      </w:divBdr>
    </w:div>
    <w:div w:id="174076605">
      <w:bodyDiv w:val="1"/>
      <w:marLeft w:val="0"/>
      <w:marRight w:val="0"/>
      <w:marTop w:val="0"/>
      <w:marBottom w:val="0"/>
      <w:divBdr>
        <w:top w:val="none" w:sz="0" w:space="0" w:color="auto"/>
        <w:left w:val="none" w:sz="0" w:space="0" w:color="auto"/>
        <w:bottom w:val="none" w:sz="0" w:space="0" w:color="auto"/>
        <w:right w:val="none" w:sz="0" w:space="0" w:color="auto"/>
      </w:divBdr>
    </w:div>
    <w:div w:id="183129691">
      <w:bodyDiv w:val="1"/>
      <w:marLeft w:val="0"/>
      <w:marRight w:val="0"/>
      <w:marTop w:val="0"/>
      <w:marBottom w:val="0"/>
      <w:divBdr>
        <w:top w:val="none" w:sz="0" w:space="0" w:color="auto"/>
        <w:left w:val="none" w:sz="0" w:space="0" w:color="auto"/>
        <w:bottom w:val="none" w:sz="0" w:space="0" w:color="auto"/>
        <w:right w:val="none" w:sz="0" w:space="0" w:color="auto"/>
      </w:divBdr>
    </w:div>
    <w:div w:id="273172376">
      <w:bodyDiv w:val="1"/>
      <w:marLeft w:val="0"/>
      <w:marRight w:val="0"/>
      <w:marTop w:val="0"/>
      <w:marBottom w:val="0"/>
      <w:divBdr>
        <w:top w:val="none" w:sz="0" w:space="0" w:color="auto"/>
        <w:left w:val="none" w:sz="0" w:space="0" w:color="auto"/>
        <w:bottom w:val="none" w:sz="0" w:space="0" w:color="auto"/>
        <w:right w:val="none" w:sz="0" w:space="0" w:color="auto"/>
      </w:divBdr>
      <w:divsChild>
        <w:div w:id="624889470">
          <w:marLeft w:val="547"/>
          <w:marRight w:val="0"/>
          <w:marTop w:val="0"/>
          <w:marBottom w:val="0"/>
          <w:divBdr>
            <w:top w:val="none" w:sz="0" w:space="0" w:color="auto"/>
            <w:left w:val="none" w:sz="0" w:space="0" w:color="auto"/>
            <w:bottom w:val="none" w:sz="0" w:space="0" w:color="auto"/>
            <w:right w:val="none" w:sz="0" w:space="0" w:color="auto"/>
          </w:divBdr>
        </w:div>
      </w:divsChild>
    </w:div>
    <w:div w:id="503514841">
      <w:bodyDiv w:val="1"/>
      <w:marLeft w:val="0"/>
      <w:marRight w:val="0"/>
      <w:marTop w:val="0"/>
      <w:marBottom w:val="0"/>
      <w:divBdr>
        <w:top w:val="none" w:sz="0" w:space="0" w:color="auto"/>
        <w:left w:val="none" w:sz="0" w:space="0" w:color="auto"/>
        <w:bottom w:val="none" w:sz="0" w:space="0" w:color="auto"/>
        <w:right w:val="none" w:sz="0" w:space="0" w:color="auto"/>
      </w:divBdr>
    </w:div>
    <w:div w:id="629436915">
      <w:bodyDiv w:val="1"/>
      <w:marLeft w:val="0"/>
      <w:marRight w:val="0"/>
      <w:marTop w:val="0"/>
      <w:marBottom w:val="0"/>
      <w:divBdr>
        <w:top w:val="none" w:sz="0" w:space="0" w:color="auto"/>
        <w:left w:val="none" w:sz="0" w:space="0" w:color="auto"/>
        <w:bottom w:val="none" w:sz="0" w:space="0" w:color="auto"/>
        <w:right w:val="none" w:sz="0" w:space="0" w:color="auto"/>
      </w:divBdr>
    </w:div>
    <w:div w:id="792675324">
      <w:bodyDiv w:val="1"/>
      <w:marLeft w:val="0"/>
      <w:marRight w:val="0"/>
      <w:marTop w:val="0"/>
      <w:marBottom w:val="0"/>
      <w:divBdr>
        <w:top w:val="none" w:sz="0" w:space="0" w:color="auto"/>
        <w:left w:val="none" w:sz="0" w:space="0" w:color="auto"/>
        <w:bottom w:val="none" w:sz="0" w:space="0" w:color="auto"/>
        <w:right w:val="none" w:sz="0" w:space="0" w:color="auto"/>
      </w:divBdr>
    </w:div>
    <w:div w:id="888079870">
      <w:bodyDiv w:val="1"/>
      <w:marLeft w:val="0"/>
      <w:marRight w:val="0"/>
      <w:marTop w:val="0"/>
      <w:marBottom w:val="0"/>
      <w:divBdr>
        <w:top w:val="none" w:sz="0" w:space="0" w:color="auto"/>
        <w:left w:val="none" w:sz="0" w:space="0" w:color="auto"/>
        <w:bottom w:val="none" w:sz="0" w:space="0" w:color="auto"/>
        <w:right w:val="none" w:sz="0" w:space="0" w:color="auto"/>
      </w:divBdr>
      <w:divsChild>
        <w:div w:id="1787775900">
          <w:marLeft w:val="547"/>
          <w:marRight w:val="0"/>
          <w:marTop w:val="0"/>
          <w:marBottom w:val="0"/>
          <w:divBdr>
            <w:top w:val="none" w:sz="0" w:space="0" w:color="auto"/>
            <w:left w:val="none" w:sz="0" w:space="0" w:color="auto"/>
            <w:bottom w:val="none" w:sz="0" w:space="0" w:color="auto"/>
            <w:right w:val="none" w:sz="0" w:space="0" w:color="auto"/>
          </w:divBdr>
        </w:div>
      </w:divsChild>
    </w:div>
    <w:div w:id="1323314998">
      <w:bodyDiv w:val="1"/>
      <w:marLeft w:val="0"/>
      <w:marRight w:val="0"/>
      <w:marTop w:val="0"/>
      <w:marBottom w:val="0"/>
      <w:divBdr>
        <w:top w:val="none" w:sz="0" w:space="0" w:color="auto"/>
        <w:left w:val="none" w:sz="0" w:space="0" w:color="auto"/>
        <w:bottom w:val="none" w:sz="0" w:space="0" w:color="auto"/>
        <w:right w:val="none" w:sz="0" w:space="0" w:color="auto"/>
      </w:divBdr>
    </w:div>
    <w:div w:id="1595016091">
      <w:bodyDiv w:val="1"/>
      <w:marLeft w:val="0"/>
      <w:marRight w:val="0"/>
      <w:marTop w:val="0"/>
      <w:marBottom w:val="0"/>
      <w:divBdr>
        <w:top w:val="none" w:sz="0" w:space="0" w:color="auto"/>
        <w:left w:val="none" w:sz="0" w:space="0" w:color="auto"/>
        <w:bottom w:val="none" w:sz="0" w:space="0" w:color="auto"/>
        <w:right w:val="none" w:sz="0" w:space="0" w:color="auto"/>
      </w:divBdr>
      <w:divsChild>
        <w:div w:id="237254779">
          <w:marLeft w:val="432"/>
          <w:marRight w:val="0"/>
          <w:marTop w:val="134"/>
          <w:marBottom w:val="0"/>
          <w:divBdr>
            <w:top w:val="none" w:sz="0" w:space="0" w:color="auto"/>
            <w:left w:val="none" w:sz="0" w:space="0" w:color="auto"/>
            <w:bottom w:val="none" w:sz="0" w:space="0" w:color="auto"/>
            <w:right w:val="none" w:sz="0" w:space="0" w:color="auto"/>
          </w:divBdr>
        </w:div>
      </w:divsChild>
    </w:div>
    <w:div w:id="1789665896">
      <w:bodyDiv w:val="1"/>
      <w:marLeft w:val="0"/>
      <w:marRight w:val="0"/>
      <w:marTop w:val="0"/>
      <w:marBottom w:val="0"/>
      <w:divBdr>
        <w:top w:val="none" w:sz="0" w:space="0" w:color="auto"/>
        <w:left w:val="none" w:sz="0" w:space="0" w:color="auto"/>
        <w:bottom w:val="none" w:sz="0" w:space="0" w:color="auto"/>
        <w:right w:val="none" w:sz="0" w:space="0" w:color="auto"/>
      </w:divBdr>
    </w:div>
    <w:div w:id="1916934129">
      <w:bodyDiv w:val="1"/>
      <w:marLeft w:val="0"/>
      <w:marRight w:val="0"/>
      <w:marTop w:val="0"/>
      <w:marBottom w:val="0"/>
      <w:divBdr>
        <w:top w:val="none" w:sz="0" w:space="0" w:color="auto"/>
        <w:left w:val="none" w:sz="0" w:space="0" w:color="auto"/>
        <w:bottom w:val="none" w:sz="0" w:space="0" w:color="auto"/>
        <w:right w:val="none" w:sz="0" w:space="0" w:color="auto"/>
      </w:divBdr>
    </w:div>
    <w:div w:id="1996254398">
      <w:bodyDiv w:val="1"/>
      <w:marLeft w:val="0"/>
      <w:marRight w:val="0"/>
      <w:marTop w:val="0"/>
      <w:marBottom w:val="0"/>
      <w:divBdr>
        <w:top w:val="none" w:sz="0" w:space="0" w:color="auto"/>
        <w:left w:val="none" w:sz="0" w:space="0" w:color="auto"/>
        <w:bottom w:val="none" w:sz="0" w:space="0" w:color="auto"/>
        <w:right w:val="none" w:sz="0" w:space="0" w:color="auto"/>
      </w:divBdr>
    </w:div>
    <w:div w:id="2069570328">
      <w:bodyDiv w:val="1"/>
      <w:marLeft w:val="0"/>
      <w:marRight w:val="0"/>
      <w:marTop w:val="0"/>
      <w:marBottom w:val="0"/>
      <w:divBdr>
        <w:top w:val="none" w:sz="0" w:space="0" w:color="auto"/>
        <w:left w:val="none" w:sz="0" w:space="0" w:color="auto"/>
        <w:bottom w:val="none" w:sz="0" w:space="0" w:color="auto"/>
        <w:right w:val="none" w:sz="0" w:space="0" w:color="auto"/>
      </w:divBdr>
    </w:div>
    <w:div w:id="21113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5E46-1E5D-4FFC-82FC-F1BC176F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Минземимущество РТ</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Хайжок Альбина Донгаковна</dc:creator>
  <cp:keywords/>
  <dc:description/>
  <cp:lastModifiedBy>Пользователь</cp:lastModifiedBy>
  <cp:revision>4</cp:revision>
  <cp:lastPrinted>2018-08-22T12:05:00Z</cp:lastPrinted>
  <dcterms:created xsi:type="dcterms:W3CDTF">2018-08-23T08:18:00Z</dcterms:created>
  <dcterms:modified xsi:type="dcterms:W3CDTF">2018-08-23T08:18:00Z</dcterms:modified>
</cp:coreProperties>
</file>