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51" w:rsidRPr="00146BCA" w:rsidRDefault="003E3251" w:rsidP="003E325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Проект</w:t>
      </w:r>
      <w:r w:rsidRPr="00146BCA">
        <w:rPr>
          <w:rFonts w:ascii="Times New Roman" w:hAnsi="Times New Roman" w:cs="Times New Roman"/>
          <w:sz w:val="28"/>
          <w:szCs w:val="28"/>
        </w:rPr>
        <w:br/>
      </w:r>
    </w:p>
    <w:p w:rsidR="003E3251" w:rsidRDefault="003E3251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28"/>
        </w:rPr>
      </w:pPr>
    </w:p>
    <w:p w:rsidR="00387DDE" w:rsidRDefault="00387DDE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28"/>
        </w:rPr>
      </w:pPr>
    </w:p>
    <w:p w:rsidR="00C908CF" w:rsidRDefault="00C908CF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28"/>
        </w:rPr>
      </w:pPr>
    </w:p>
    <w:p w:rsidR="004E2619" w:rsidRDefault="004E2619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28"/>
        </w:rPr>
      </w:pPr>
    </w:p>
    <w:p w:rsidR="009A53EB" w:rsidRDefault="009A53EB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28"/>
        </w:rPr>
      </w:pPr>
    </w:p>
    <w:p w:rsidR="003E3251" w:rsidRPr="00146BCA" w:rsidRDefault="003E3251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  <w:r w:rsidRPr="00146BCA">
        <w:rPr>
          <w:rFonts w:ascii="Times New Roman" w:hAnsi="Times New Roman" w:cs="Times New Roman"/>
          <w:sz w:val="36"/>
          <w:szCs w:val="28"/>
        </w:rPr>
        <w:t>ПРАВИТЕЛЬСТВО РЕСПУБЛИКИ ТЫВА</w:t>
      </w:r>
    </w:p>
    <w:p w:rsidR="003E3251" w:rsidRDefault="003E3251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</w:p>
    <w:p w:rsidR="00B9229C" w:rsidRPr="00146BCA" w:rsidRDefault="00B9229C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</w:p>
    <w:p w:rsidR="003E3251" w:rsidRPr="00146BCA" w:rsidRDefault="003E3251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  <w:r w:rsidRPr="00146BCA">
        <w:rPr>
          <w:rFonts w:ascii="Times New Roman" w:hAnsi="Times New Roman" w:cs="Times New Roman"/>
          <w:sz w:val="36"/>
          <w:szCs w:val="28"/>
        </w:rPr>
        <w:t>ПОСТАНОВЛЕНИЕ</w:t>
      </w:r>
    </w:p>
    <w:p w:rsidR="003E3251" w:rsidRPr="00146BCA" w:rsidRDefault="003E32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15" w:rsidRPr="00146BCA" w:rsidRDefault="000165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38F6" w:rsidRDefault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</w:t>
      </w:r>
    </w:p>
    <w:p w:rsidR="00A438F6" w:rsidRDefault="0093380E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программу</w:t>
      </w:r>
      <w:r w:rsidR="003E3251" w:rsidRPr="00146BCA">
        <w:rPr>
          <w:rFonts w:ascii="Times New Roman" w:hAnsi="Times New Roman" w:cs="Times New Roman"/>
          <w:sz w:val="28"/>
          <w:szCs w:val="28"/>
        </w:rPr>
        <w:t xml:space="preserve"> </w:t>
      </w:r>
      <w:r w:rsidRPr="00146BCA">
        <w:rPr>
          <w:rFonts w:ascii="Times New Roman" w:hAnsi="Times New Roman" w:cs="Times New Roman"/>
          <w:sz w:val="28"/>
          <w:szCs w:val="28"/>
        </w:rPr>
        <w:t>Республики Тыва</w:t>
      </w:r>
      <w:r w:rsidR="003E3251" w:rsidRPr="00146BCA">
        <w:rPr>
          <w:rFonts w:ascii="Times New Roman" w:hAnsi="Times New Roman" w:cs="Times New Roman"/>
          <w:sz w:val="28"/>
          <w:szCs w:val="28"/>
        </w:rPr>
        <w:t xml:space="preserve"> «</w:t>
      </w:r>
      <w:r w:rsidRPr="00146BCA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A438F6" w:rsidRDefault="0093380E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 xml:space="preserve">земельно-имущественных отношений на </w:t>
      </w:r>
    </w:p>
    <w:p w:rsidR="0093380E" w:rsidRPr="00146BCA" w:rsidRDefault="0093380E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территории Республики Тыва на 2014 – 2022 годы»</w:t>
      </w:r>
    </w:p>
    <w:p w:rsidR="003E3251" w:rsidRPr="00146BCA" w:rsidRDefault="003E3251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15" w:rsidRPr="00146BCA" w:rsidRDefault="00016515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4995" w:rsidRPr="006C4995" w:rsidRDefault="006C4995" w:rsidP="006C4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95">
        <w:rPr>
          <w:rFonts w:ascii="Times New Roman" w:hAnsi="Times New Roman" w:cs="Times New Roman"/>
          <w:sz w:val="28"/>
          <w:szCs w:val="28"/>
        </w:rPr>
        <w:t>В целях создания полного и достоверного источника информации об объектах недвижимости на территории республики Правительство Республики Тыва постановляет:</w:t>
      </w:r>
    </w:p>
    <w:p w:rsidR="003E3251" w:rsidRDefault="003E3251" w:rsidP="006C499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372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6" w:history="1">
        <w:r w:rsidRPr="000E437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E4372">
        <w:rPr>
          <w:rFonts w:ascii="Times New Roman" w:hAnsi="Times New Roman" w:cs="Times New Roman"/>
          <w:sz w:val="28"/>
          <w:szCs w:val="28"/>
        </w:rPr>
        <w:t xml:space="preserve"> Республики Тыва «Развитие земельно-имущественных отношений на территории Республики Тыва на 2014 - 2022 годы», утвержденную постановлением Правительства Республики Тыва от 14 ноября 2013 г. № 670 (далее - Программа), следующие изменения:</w:t>
      </w:r>
    </w:p>
    <w:p w:rsidR="009A53EB" w:rsidRPr="000E4372" w:rsidRDefault="009A53EB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2150EE" w:rsidRDefault="003E3251" w:rsidP="00E31FB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372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7" w:history="1">
        <w:r w:rsidRPr="000E4372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0E437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150EE" w:rsidRPr="000E4372">
        <w:rPr>
          <w:rFonts w:ascii="Times New Roman" w:hAnsi="Times New Roman" w:cs="Times New Roman"/>
          <w:sz w:val="28"/>
          <w:szCs w:val="28"/>
        </w:rPr>
        <w:t xml:space="preserve"> в </w:t>
      </w:r>
      <w:r w:rsidRPr="000E4372">
        <w:rPr>
          <w:rFonts w:ascii="Times New Roman" w:hAnsi="Times New Roman" w:cs="Times New Roman"/>
          <w:sz w:val="28"/>
          <w:szCs w:val="28"/>
        </w:rPr>
        <w:t>позици</w:t>
      </w:r>
      <w:r w:rsidR="002150EE" w:rsidRPr="000E4372">
        <w:rPr>
          <w:rFonts w:ascii="Times New Roman" w:hAnsi="Times New Roman" w:cs="Times New Roman"/>
          <w:sz w:val="28"/>
          <w:szCs w:val="28"/>
        </w:rPr>
        <w:t>и</w:t>
      </w:r>
      <w:r w:rsidRPr="000E4372">
        <w:rPr>
          <w:rFonts w:ascii="Times New Roman" w:hAnsi="Times New Roman" w:cs="Times New Roman"/>
          <w:sz w:val="28"/>
          <w:szCs w:val="28"/>
        </w:rPr>
        <w:t xml:space="preserve"> «Целевые индикаторы и показатели Программы» </w:t>
      </w:r>
      <w:r w:rsidR="002150EE" w:rsidRPr="000E4372">
        <w:rPr>
          <w:rFonts w:ascii="Times New Roman" w:hAnsi="Times New Roman" w:cs="Times New Roman"/>
          <w:sz w:val="28"/>
          <w:szCs w:val="28"/>
        </w:rPr>
        <w:t>цифры «</w:t>
      </w:r>
      <w:r w:rsidR="00E31FB4">
        <w:rPr>
          <w:rFonts w:ascii="Times New Roman" w:hAnsi="Times New Roman" w:cs="Times New Roman"/>
          <w:sz w:val="28"/>
          <w:szCs w:val="28"/>
        </w:rPr>
        <w:t>700</w:t>
      </w:r>
      <w:r w:rsidR="002150EE" w:rsidRPr="000E4372">
        <w:rPr>
          <w:rFonts w:ascii="Times New Roman" w:hAnsi="Times New Roman" w:cs="Times New Roman"/>
          <w:sz w:val="28"/>
          <w:szCs w:val="28"/>
        </w:rPr>
        <w:t>»</w:t>
      </w:r>
      <w:r w:rsidR="00E31FB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2150EE" w:rsidRPr="000E4372">
        <w:rPr>
          <w:rFonts w:ascii="Times New Roman" w:hAnsi="Times New Roman" w:cs="Times New Roman"/>
          <w:sz w:val="28"/>
          <w:szCs w:val="28"/>
        </w:rPr>
        <w:t>;</w:t>
      </w:r>
    </w:p>
    <w:p w:rsidR="009A53EB" w:rsidRPr="000E4372" w:rsidRDefault="009A53EB" w:rsidP="00E31FB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0F8" w:rsidRPr="004E2619" w:rsidRDefault="007F1385" w:rsidP="00E31FB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619">
        <w:rPr>
          <w:rFonts w:ascii="Times New Roman" w:hAnsi="Times New Roman" w:cs="Times New Roman"/>
          <w:sz w:val="28"/>
          <w:szCs w:val="28"/>
        </w:rPr>
        <w:t>2)</w:t>
      </w:r>
      <w:r w:rsidR="00CA059B" w:rsidRPr="004E2619">
        <w:rPr>
          <w:rFonts w:ascii="Times New Roman" w:hAnsi="Times New Roman" w:cs="Times New Roman"/>
          <w:sz w:val="28"/>
          <w:szCs w:val="28"/>
        </w:rPr>
        <w:t xml:space="preserve"> </w:t>
      </w:r>
      <w:r w:rsidR="009A53EB" w:rsidRPr="004E2619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9A53EB" w:rsidRPr="004E2619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9A53EB" w:rsidRPr="004E261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A059B" w:rsidRPr="004E2619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CA059B" w:rsidRPr="004E2619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CA059B" w:rsidRPr="004E2619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Программы» </w:t>
      </w:r>
      <w:hyperlink r:id="rId10" w:history="1">
        <w:r w:rsidR="00CA059B" w:rsidRPr="004E2619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CA059B" w:rsidRPr="004E2619">
        <w:rPr>
          <w:rFonts w:ascii="Times New Roman" w:hAnsi="Times New Roman" w:cs="Times New Roman"/>
          <w:sz w:val="28"/>
          <w:szCs w:val="28"/>
        </w:rPr>
        <w:t xml:space="preserve"> «</w:t>
      </w:r>
      <w:r w:rsidR="00F33434" w:rsidRPr="004E2619">
        <w:rPr>
          <w:rFonts w:ascii="Times New Roman" w:hAnsi="Times New Roman" w:cs="Times New Roman"/>
          <w:sz w:val="28"/>
          <w:szCs w:val="28"/>
        </w:rPr>
        <w:t>16</w:t>
      </w:r>
      <w:r w:rsidR="00E31FB4" w:rsidRPr="004E2619">
        <w:rPr>
          <w:rFonts w:ascii="Times New Roman" w:hAnsi="Times New Roman" w:cs="Times New Roman"/>
          <w:sz w:val="28"/>
          <w:szCs w:val="28"/>
        </w:rPr>
        <w:t>7</w:t>
      </w:r>
      <w:r w:rsidR="00F33434" w:rsidRPr="004E2619">
        <w:rPr>
          <w:rFonts w:ascii="Times New Roman" w:hAnsi="Times New Roman" w:cs="Times New Roman"/>
          <w:sz w:val="28"/>
          <w:szCs w:val="28"/>
        </w:rPr>
        <w:t>,7007</w:t>
      </w:r>
      <w:r w:rsidR="00CA059B" w:rsidRPr="004E2619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A059B" w:rsidRPr="00FF1236">
        <w:rPr>
          <w:rFonts w:ascii="Times New Roman" w:hAnsi="Times New Roman" w:cs="Times New Roman"/>
          <w:sz w:val="28"/>
          <w:szCs w:val="28"/>
        </w:rPr>
        <w:t>цифрами «</w:t>
      </w:r>
      <w:r w:rsidR="00E31FB4" w:rsidRPr="00FF1236">
        <w:rPr>
          <w:rFonts w:ascii="Times New Roman" w:hAnsi="Times New Roman" w:cs="Times New Roman"/>
          <w:sz w:val="28"/>
          <w:szCs w:val="28"/>
        </w:rPr>
        <w:t>153,86</w:t>
      </w:r>
      <w:r w:rsidR="00CA059B" w:rsidRPr="00FF1236">
        <w:rPr>
          <w:rFonts w:ascii="Times New Roman" w:hAnsi="Times New Roman" w:cs="Times New Roman"/>
          <w:sz w:val="28"/>
          <w:szCs w:val="28"/>
        </w:rPr>
        <w:t>», цифры «</w:t>
      </w:r>
      <w:r w:rsidR="00E31FB4" w:rsidRPr="00FF1236">
        <w:rPr>
          <w:rFonts w:ascii="Times New Roman" w:hAnsi="Times New Roman" w:cs="Times New Roman"/>
          <w:sz w:val="28"/>
          <w:szCs w:val="28"/>
        </w:rPr>
        <w:t>30</w:t>
      </w:r>
      <w:r w:rsidR="00F33434" w:rsidRPr="00FF1236">
        <w:rPr>
          <w:rFonts w:ascii="Times New Roman" w:hAnsi="Times New Roman" w:cs="Times New Roman"/>
          <w:sz w:val="28"/>
          <w:szCs w:val="28"/>
        </w:rPr>
        <w:t>,8563</w:t>
      </w:r>
      <w:r w:rsidR="00CA059B" w:rsidRPr="00FF123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31FB4" w:rsidRPr="00FF1236">
        <w:rPr>
          <w:rFonts w:ascii="Times New Roman" w:hAnsi="Times New Roman" w:cs="Times New Roman"/>
          <w:sz w:val="28"/>
          <w:szCs w:val="28"/>
        </w:rPr>
        <w:t>29,3112</w:t>
      </w:r>
      <w:r w:rsidR="00CA059B" w:rsidRPr="00FF1236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history="1">
        <w:r w:rsidR="00CA059B" w:rsidRPr="00FF1236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CA059B" w:rsidRPr="00FF1236">
        <w:rPr>
          <w:rFonts w:ascii="Times New Roman" w:hAnsi="Times New Roman" w:cs="Times New Roman"/>
          <w:sz w:val="28"/>
          <w:szCs w:val="28"/>
        </w:rPr>
        <w:t xml:space="preserve"> «</w:t>
      </w:r>
      <w:r w:rsidR="00E1769E" w:rsidRPr="00FF1236">
        <w:rPr>
          <w:rFonts w:ascii="Times New Roman" w:hAnsi="Times New Roman" w:cs="Times New Roman"/>
          <w:sz w:val="28"/>
          <w:szCs w:val="28"/>
        </w:rPr>
        <w:t>24,4381</w:t>
      </w:r>
      <w:r w:rsidR="00CA059B" w:rsidRPr="00FF123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1769E" w:rsidRPr="00FF1236">
        <w:rPr>
          <w:rFonts w:ascii="Times New Roman" w:hAnsi="Times New Roman" w:cs="Times New Roman"/>
          <w:sz w:val="28"/>
          <w:szCs w:val="28"/>
        </w:rPr>
        <w:t>12,1442</w:t>
      </w:r>
      <w:r w:rsidR="00F33434" w:rsidRPr="00FF1236">
        <w:rPr>
          <w:rFonts w:ascii="Times New Roman" w:hAnsi="Times New Roman" w:cs="Times New Roman"/>
          <w:sz w:val="28"/>
          <w:szCs w:val="28"/>
        </w:rPr>
        <w:t>»</w:t>
      </w:r>
      <w:r w:rsidR="00E1769E" w:rsidRPr="00FF1236">
        <w:rPr>
          <w:rFonts w:ascii="Times New Roman" w:hAnsi="Times New Roman" w:cs="Times New Roman"/>
          <w:sz w:val="28"/>
          <w:szCs w:val="28"/>
        </w:rPr>
        <w:t xml:space="preserve">, </w:t>
      </w:r>
      <w:r w:rsidR="00FF1236" w:rsidRPr="00FF1236">
        <w:rPr>
          <w:rFonts w:ascii="Times New Roman" w:hAnsi="Times New Roman" w:cs="Times New Roman"/>
          <w:sz w:val="28"/>
          <w:szCs w:val="28"/>
        </w:rPr>
        <w:t>цифры «15,027» заменить цифрами «13,48</w:t>
      </w:r>
      <w:r w:rsidR="00E94098">
        <w:rPr>
          <w:rFonts w:ascii="Times New Roman" w:hAnsi="Times New Roman" w:cs="Times New Roman"/>
          <w:sz w:val="28"/>
          <w:szCs w:val="28"/>
        </w:rPr>
        <w:t>19</w:t>
      </w:r>
      <w:r w:rsidR="00FF1236" w:rsidRPr="00FF1236">
        <w:rPr>
          <w:rFonts w:ascii="Times New Roman" w:hAnsi="Times New Roman" w:cs="Times New Roman"/>
          <w:sz w:val="28"/>
          <w:szCs w:val="28"/>
        </w:rPr>
        <w:t xml:space="preserve">», </w:t>
      </w:r>
      <w:r w:rsidR="00E1769E" w:rsidRPr="00FF1236">
        <w:rPr>
          <w:rFonts w:ascii="Times New Roman" w:hAnsi="Times New Roman" w:cs="Times New Roman"/>
          <w:sz w:val="28"/>
          <w:szCs w:val="28"/>
        </w:rPr>
        <w:t>цифры «13,4126» заменить цифрами «12,1442», цифры «11,0255» исключить;</w:t>
      </w:r>
    </w:p>
    <w:p w:rsidR="009A53EB" w:rsidRPr="004E2619" w:rsidRDefault="009A53EB" w:rsidP="00E31FB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19" w:rsidRDefault="009A53EB" w:rsidP="004E261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619">
        <w:rPr>
          <w:rFonts w:ascii="Times New Roman" w:hAnsi="Times New Roman" w:cs="Times New Roman"/>
          <w:sz w:val="28"/>
          <w:szCs w:val="28"/>
        </w:rPr>
        <w:t>3</w:t>
      </w:r>
      <w:r w:rsidR="003E3251" w:rsidRPr="004E2619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2" w:history="1">
        <w:r w:rsidR="003E3251" w:rsidRPr="004E261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E3251" w:rsidRPr="004E261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367A6" w:rsidRPr="004E2619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367A6" w:rsidRPr="004E2619">
        <w:rPr>
          <w:rFonts w:ascii="Times New Roman" w:hAnsi="Times New Roman" w:cs="Times New Roman"/>
          <w:sz w:val="28"/>
          <w:szCs w:val="28"/>
        </w:rPr>
        <w:t xml:space="preserve"> </w:t>
      </w:r>
      <w:r w:rsidR="00F33434" w:rsidRPr="004E2619">
        <w:rPr>
          <w:rFonts w:ascii="Times New Roman" w:hAnsi="Times New Roman" w:cs="Times New Roman"/>
          <w:sz w:val="28"/>
          <w:szCs w:val="28"/>
        </w:rPr>
        <w:t xml:space="preserve"> «16</w:t>
      </w:r>
      <w:r w:rsidR="00E31FB4" w:rsidRPr="004E2619">
        <w:rPr>
          <w:rFonts w:ascii="Times New Roman" w:hAnsi="Times New Roman" w:cs="Times New Roman"/>
          <w:sz w:val="28"/>
          <w:szCs w:val="28"/>
        </w:rPr>
        <w:t>7</w:t>
      </w:r>
      <w:r w:rsidR="00F33434" w:rsidRPr="004E2619">
        <w:rPr>
          <w:rFonts w:ascii="Times New Roman" w:hAnsi="Times New Roman" w:cs="Times New Roman"/>
          <w:sz w:val="28"/>
          <w:szCs w:val="28"/>
        </w:rPr>
        <w:t>,7007» заменить цифрами «</w:t>
      </w:r>
      <w:r w:rsidR="00E31FB4" w:rsidRPr="004E2619">
        <w:rPr>
          <w:rFonts w:ascii="Times New Roman" w:hAnsi="Times New Roman" w:cs="Times New Roman"/>
          <w:sz w:val="28"/>
          <w:szCs w:val="28"/>
        </w:rPr>
        <w:t>153,86</w:t>
      </w:r>
      <w:r w:rsidR="00F33434" w:rsidRPr="004E2619">
        <w:rPr>
          <w:rFonts w:ascii="Times New Roman" w:hAnsi="Times New Roman" w:cs="Times New Roman"/>
          <w:sz w:val="28"/>
          <w:szCs w:val="28"/>
        </w:rPr>
        <w:t>», цифры «</w:t>
      </w:r>
      <w:r w:rsidR="00E31FB4" w:rsidRPr="004E2619">
        <w:rPr>
          <w:rFonts w:ascii="Times New Roman" w:hAnsi="Times New Roman" w:cs="Times New Roman"/>
          <w:sz w:val="28"/>
          <w:szCs w:val="28"/>
        </w:rPr>
        <w:t>30</w:t>
      </w:r>
      <w:r w:rsidR="00F33434" w:rsidRPr="004E2619">
        <w:rPr>
          <w:rFonts w:ascii="Times New Roman" w:hAnsi="Times New Roman" w:cs="Times New Roman"/>
          <w:sz w:val="28"/>
          <w:szCs w:val="28"/>
        </w:rPr>
        <w:t>,8563» заменить цифрами «</w:t>
      </w:r>
      <w:r w:rsidR="00E31FB4" w:rsidRPr="004E2619">
        <w:rPr>
          <w:rFonts w:ascii="Times New Roman" w:hAnsi="Times New Roman" w:cs="Times New Roman"/>
          <w:sz w:val="28"/>
          <w:szCs w:val="28"/>
        </w:rPr>
        <w:t>29,3112</w:t>
      </w:r>
      <w:r w:rsidR="00F33434" w:rsidRPr="004E2619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4" w:history="1">
        <w:r w:rsidR="00F33434" w:rsidRPr="004E2619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F33434" w:rsidRPr="004E2619">
        <w:rPr>
          <w:rFonts w:ascii="Times New Roman" w:hAnsi="Times New Roman" w:cs="Times New Roman"/>
          <w:sz w:val="28"/>
          <w:szCs w:val="28"/>
        </w:rPr>
        <w:t xml:space="preserve"> «</w:t>
      </w:r>
      <w:r w:rsidR="00E1769E" w:rsidRPr="004E2619">
        <w:rPr>
          <w:rFonts w:ascii="Times New Roman" w:hAnsi="Times New Roman" w:cs="Times New Roman"/>
          <w:sz w:val="28"/>
          <w:szCs w:val="28"/>
        </w:rPr>
        <w:t>24,4381</w:t>
      </w:r>
      <w:r w:rsidR="00F33434" w:rsidRPr="004E261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1769E" w:rsidRPr="004E2619">
        <w:rPr>
          <w:rFonts w:ascii="Times New Roman" w:hAnsi="Times New Roman" w:cs="Times New Roman"/>
          <w:sz w:val="28"/>
          <w:szCs w:val="28"/>
        </w:rPr>
        <w:t>12,1442</w:t>
      </w:r>
      <w:r w:rsidR="00F33434" w:rsidRPr="004E2619">
        <w:rPr>
          <w:rFonts w:ascii="Times New Roman" w:hAnsi="Times New Roman" w:cs="Times New Roman"/>
          <w:sz w:val="28"/>
          <w:szCs w:val="28"/>
        </w:rPr>
        <w:t>»</w:t>
      </w:r>
      <w:r w:rsidR="00FF1236">
        <w:rPr>
          <w:rFonts w:ascii="Times New Roman" w:hAnsi="Times New Roman" w:cs="Times New Roman"/>
          <w:sz w:val="28"/>
          <w:szCs w:val="28"/>
        </w:rPr>
        <w:t>,</w:t>
      </w:r>
      <w:r w:rsidR="00FF1236" w:rsidRPr="00FF1236">
        <w:rPr>
          <w:rFonts w:ascii="Times New Roman" w:hAnsi="Times New Roman" w:cs="Times New Roman"/>
          <w:sz w:val="28"/>
          <w:szCs w:val="28"/>
        </w:rPr>
        <w:t xml:space="preserve"> </w:t>
      </w:r>
      <w:r w:rsidR="00FF1236">
        <w:rPr>
          <w:rFonts w:ascii="Times New Roman" w:hAnsi="Times New Roman" w:cs="Times New Roman"/>
          <w:sz w:val="28"/>
          <w:szCs w:val="28"/>
        </w:rPr>
        <w:t>цифры «15,027» заменить цифрами «13,48</w:t>
      </w:r>
      <w:r w:rsidR="00E94098">
        <w:rPr>
          <w:rFonts w:ascii="Times New Roman" w:hAnsi="Times New Roman" w:cs="Times New Roman"/>
          <w:sz w:val="28"/>
          <w:szCs w:val="28"/>
        </w:rPr>
        <w:t>19</w:t>
      </w:r>
      <w:r w:rsidR="00FF1236">
        <w:rPr>
          <w:rFonts w:ascii="Times New Roman" w:hAnsi="Times New Roman" w:cs="Times New Roman"/>
          <w:sz w:val="28"/>
          <w:szCs w:val="28"/>
        </w:rPr>
        <w:t>»,</w:t>
      </w:r>
      <w:r w:rsidR="004E2619" w:rsidRPr="004E2619">
        <w:rPr>
          <w:rFonts w:ascii="Times New Roman" w:hAnsi="Times New Roman" w:cs="Times New Roman"/>
          <w:sz w:val="28"/>
          <w:szCs w:val="28"/>
        </w:rPr>
        <w:t xml:space="preserve"> цифры «13,4126» заменить цифрами «12,1442», цифры «11,0255» исключить;</w:t>
      </w:r>
    </w:p>
    <w:p w:rsidR="003367A6" w:rsidRDefault="003367A6" w:rsidP="00E31FB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251" w:rsidRDefault="009A53EB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3251" w:rsidRPr="000E4372">
        <w:rPr>
          <w:rFonts w:ascii="Times New Roman" w:hAnsi="Times New Roman" w:cs="Times New Roman"/>
          <w:sz w:val="28"/>
          <w:szCs w:val="28"/>
        </w:rPr>
        <w:t xml:space="preserve">) </w:t>
      </w:r>
      <w:hyperlink r:id="rId15" w:history="1">
        <w:r w:rsidR="0020517D" w:rsidRPr="000E4372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="00F370CB" w:rsidRPr="000E4372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3E3251" w:rsidRPr="000E437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146BCA" w:rsidRPr="000E4372">
        <w:rPr>
          <w:rFonts w:ascii="Times New Roman" w:hAnsi="Times New Roman" w:cs="Times New Roman"/>
          <w:sz w:val="28"/>
          <w:szCs w:val="28"/>
        </w:rPr>
        <w:t xml:space="preserve"> - </w:t>
      </w:r>
      <w:r w:rsidR="00E1769E">
        <w:rPr>
          <w:rFonts w:ascii="Times New Roman" w:hAnsi="Times New Roman" w:cs="Times New Roman"/>
          <w:sz w:val="28"/>
          <w:szCs w:val="28"/>
        </w:rPr>
        <w:t>4</w:t>
      </w:r>
      <w:r w:rsidR="003E3251" w:rsidRPr="000E4372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:rsidR="003E3251" w:rsidRPr="00146BCA" w:rsidRDefault="00F37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lastRenderedPageBreak/>
        <w:t>«Приложение №</w:t>
      </w:r>
      <w:r w:rsidR="003E3251" w:rsidRPr="00146BC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3251" w:rsidRPr="00146BCA" w:rsidRDefault="003E32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3E3251" w:rsidRPr="00146BCA" w:rsidRDefault="00F37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«</w:t>
      </w:r>
      <w:r w:rsidR="003E3251" w:rsidRPr="00146BCA">
        <w:rPr>
          <w:rFonts w:ascii="Times New Roman" w:hAnsi="Times New Roman" w:cs="Times New Roman"/>
          <w:sz w:val="28"/>
          <w:szCs w:val="28"/>
        </w:rPr>
        <w:t>Развитие земельно-имущественных отношений</w:t>
      </w:r>
    </w:p>
    <w:p w:rsidR="003E3251" w:rsidRPr="00146BCA" w:rsidRDefault="003E32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3E3251" w:rsidRPr="00146BCA" w:rsidRDefault="00F37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на 2014 - 2022 годы»</w:t>
      </w:r>
    </w:p>
    <w:p w:rsidR="003E3251" w:rsidRPr="00146BCA" w:rsidRDefault="003E3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251" w:rsidRPr="00146BCA" w:rsidRDefault="003E3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E3251" w:rsidRPr="00146BCA" w:rsidRDefault="003E3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3E3251" w:rsidRPr="00146BCA" w:rsidRDefault="00F37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«</w:t>
      </w:r>
      <w:r w:rsidR="003E3251" w:rsidRPr="00146BCA">
        <w:rPr>
          <w:rFonts w:ascii="Times New Roman" w:hAnsi="Times New Roman" w:cs="Times New Roman"/>
          <w:sz w:val="28"/>
          <w:szCs w:val="28"/>
        </w:rPr>
        <w:t>РАЗВИТИЕ ЗЕМЕЛЬНО-ИМУЩЕСТВЕННЫХ ОТНОШЕНИЙ НА</w:t>
      </w:r>
    </w:p>
    <w:p w:rsidR="003E3251" w:rsidRPr="00146BCA" w:rsidRDefault="003E3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ТЕРРИТОРИИ РЕСП</w:t>
      </w:r>
      <w:r w:rsidR="00F370CB" w:rsidRPr="00146BCA">
        <w:rPr>
          <w:rFonts w:ascii="Times New Roman" w:hAnsi="Times New Roman" w:cs="Times New Roman"/>
          <w:sz w:val="28"/>
          <w:szCs w:val="28"/>
        </w:rPr>
        <w:t>УБЛИКИ ТЫВА НА 2014 - 2022 ГОДЫ»</w:t>
      </w:r>
    </w:p>
    <w:p w:rsidR="003E3251" w:rsidRDefault="003E3251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Pr="00146BCA" w:rsidRDefault="00F74FCA">
      <w:pPr>
        <w:rPr>
          <w:rFonts w:ascii="Times New Roman" w:hAnsi="Times New Roman" w:cs="Times New Roman"/>
          <w:sz w:val="28"/>
          <w:szCs w:val="28"/>
        </w:rPr>
        <w:sectPr w:rsidR="00F74FCA" w:rsidRPr="00146BCA" w:rsidSect="00A438F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480CBA" w:rsidRPr="00146BCA" w:rsidRDefault="00480CBA" w:rsidP="00480CBA">
      <w:pPr>
        <w:pStyle w:val="ConsPlusNormal"/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077"/>
        <w:gridCol w:w="1334"/>
        <w:gridCol w:w="709"/>
        <w:gridCol w:w="850"/>
        <w:gridCol w:w="850"/>
        <w:gridCol w:w="1077"/>
        <w:gridCol w:w="1126"/>
        <w:gridCol w:w="1077"/>
        <w:gridCol w:w="1134"/>
        <w:gridCol w:w="1172"/>
        <w:gridCol w:w="1141"/>
        <w:gridCol w:w="26"/>
        <w:gridCol w:w="1609"/>
      </w:tblGrid>
      <w:tr w:rsidR="00480CBA" w:rsidRPr="00146BCA" w:rsidTr="00A94E2D">
        <w:tc>
          <w:tcPr>
            <w:tcW w:w="2269" w:type="dxa"/>
            <w:vMerge w:val="restart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0496" w:type="dxa"/>
            <w:gridSpan w:val="11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млн. рублей</w:t>
            </w:r>
          </w:p>
        </w:tc>
        <w:tc>
          <w:tcPr>
            <w:tcW w:w="1609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480CBA" w:rsidRPr="00146BCA" w:rsidTr="00A94E2D">
        <w:tc>
          <w:tcPr>
            <w:tcW w:w="2269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2014 - 2022 гг.</w:t>
            </w:r>
          </w:p>
        </w:tc>
        <w:tc>
          <w:tcPr>
            <w:tcW w:w="9162" w:type="dxa"/>
            <w:gridSpan w:val="10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609" w:type="dxa"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BA" w:rsidRPr="00146BCA" w:rsidTr="00A94E2D">
        <w:tc>
          <w:tcPr>
            <w:tcW w:w="2269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850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850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126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134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172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41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635" w:type="dxa"/>
            <w:gridSpan w:val="2"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BA" w:rsidRPr="00146BCA" w:rsidTr="00A94E2D">
        <w:tc>
          <w:tcPr>
            <w:tcW w:w="2269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4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6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2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1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5" w:type="dxa"/>
            <w:gridSpan w:val="2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80CBA" w:rsidRPr="00146BCA" w:rsidTr="00A94E2D">
        <w:tc>
          <w:tcPr>
            <w:tcW w:w="15451" w:type="dxa"/>
            <w:gridSpan w:val="14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необходимых условий для эффективного использования и вовлечения в хозяйственный оборот земельных участков и иной недвижимости</w:t>
            </w:r>
          </w:p>
        </w:tc>
      </w:tr>
      <w:tr w:rsidR="00480CBA" w:rsidRPr="00146BCA" w:rsidTr="00A94E2D">
        <w:tc>
          <w:tcPr>
            <w:tcW w:w="226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границ между субъектами Российской Федерации и муниципальных образований Республики Тыва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334" w:type="dxa"/>
          </w:tcPr>
          <w:p w:rsidR="00480CBA" w:rsidRPr="00146BCA" w:rsidRDefault="00704AAE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2,7974</w:t>
            </w:r>
          </w:p>
        </w:tc>
        <w:tc>
          <w:tcPr>
            <w:tcW w:w="70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2,0277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0,7697</w:t>
            </w:r>
          </w:p>
        </w:tc>
        <w:tc>
          <w:tcPr>
            <w:tcW w:w="1141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2015 - 2021 гг.</w:t>
            </w:r>
          </w:p>
        </w:tc>
      </w:tr>
      <w:tr w:rsidR="00480CBA" w:rsidRPr="00146BCA" w:rsidTr="00A94E2D">
        <w:tc>
          <w:tcPr>
            <w:tcW w:w="15451" w:type="dxa"/>
            <w:gridSpan w:val="14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Увеличение совокупных поступлений в консолидированный бюджет республики от земельного налога, доходов от аренды и продажи земельных участков</w:t>
            </w:r>
          </w:p>
        </w:tc>
      </w:tr>
      <w:tr w:rsidR="00480CBA" w:rsidRPr="00146BCA" w:rsidTr="00A94E2D">
        <w:tc>
          <w:tcPr>
            <w:tcW w:w="226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Организация и проведение работ по государственной кадастровой </w:t>
            </w: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оценке земель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334" w:type="dxa"/>
          </w:tcPr>
          <w:p w:rsidR="00480CBA" w:rsidRPr="00146BCA" w:rsidRDefault="00704AAE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39,0444</w:t>
            </w:r>
          </w:p>
        </w:tc>
        <w:tc>
          <w:tcPr>
            <w:tcW w:w="70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1,140</w:t>
            </w: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0,750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4,8167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8,6412</w:t>
            </w:r>
          </w:p>
        </w:tc>
        <w:tc>
          <w:tcPr>
            <w:tcW w:w="1172" w:type="dxa"/>
          </w:tcPr>
          <w:p w:rsidR="00480CBA" w:rsidRPr="00146BCA" w:rsidRDefault="00E31FB4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11,5523</w:t>
            </w:r>
          </w:p>
        </w:tc>
        <w:tc>
          <w:tcPr>
            <w:tcW w:w="1141" w:type="dxa"/>
          </w:tcPr>
          <w:p w:rsidR="00480CBA" w:rsidRPr="00146BCA" w:rsidRDefault="00E31FB4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12,1442</w:t>
            </w:r>
          </w:p>
        </w:tc>
        <w:tc>
          <w:tcPr>
            <w:tcW w:w="1635" w:type="dxa"/>
            <w:gridSpan w:val="2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2014 - 2022 гг.</w:t>
            </w:r>
          </w:p>
        </w:tc>
      </w:tr>
      <w:tr w:rsidR="00A94E2D" w:rsidRPr="00146BCA" w:rsidTr="00A94E2D">
        <w:tc>
          <w:tcPr>
            <w:tcW w:w="2269" w:type="dxa"/>
            <w:vMerge w:val="restart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Проведение комплексных кадастровых работ</w:t>
            </w:r>
          </w:p>
        </w:tc>
        <w:tc>
          <w:tcPr>
            <w:tcW w:w="1077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334" w:type="dxa"/>
          </w:tcPr>
          <w:p w:rsidR="00A94E2D" w:rsidRPr="00146BCA" w:rsidRDefault="00704AAE" w:rsidP="00704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5,3176</w:t>
            </w:r>
          </w:p>
        </w:tc>
        <w:tc>
          <w:tcPr>
            <w:tcW w:w="709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1,9911</w:t>
            </w:r>
          </w:p>
        </w:tc>
        <w:tc>
          <w:tcPr>
            <w:tcW w:w="1126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77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134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0,2166</w:t>
            </w:r>
          </w:p>
        </w:tc>
        <w:tc>
          <w:tcPr>
            <w:tcW w:w="1172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0,1599</w:t>
            </w:r>
          </w:p>
        </w:tc>
        <w:tc>
          <w:tcPr>
            <w:tcW w:w="1141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vMerge w:val="restart"/>
          </w:tcPr>
          <w:p w:rsidR="00A94E2D" w:rsidRPr="00146BCA" w:rsidRDefault="00A94E2D" w:rsidP="00BD0E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A94E2D" w:rsidRPr="00146BCA" w:rsidTr="00A94E2D">
        <w:tc>
          <w:tcPr>
            <w:tcW w:w="2269" w:type="dxa"/>
            <w:vMerge/>
          </w:tcPr>
          <w:p w:rsidR="00A94E2D" w:rsidRPr="00146BCA" w:rsidRDefault="00A94E2D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34" w:type="dxa"/>
          </w:tcPr>
          <w:p w:rsidR="00A94E2D" w:rsidRPr="00146BCA" w:rsidRDefault="00704AAE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99,2023</w:t>
            </w:r>
          </w:p>
        </w:tc>
        <w:tc>
          <w:tcPr>
            <w:tcW w:w="709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37,8312</w:t>
            </w:r>
          </w:p>
        </w:tc>
        <w:tc>
          <w:tcPr>
            <w:tcW w:w="1126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15,7118</w:t>
            </w:r>
          </w:p>
        </w:tc>
        <w:tc>
          <w:tcPr>
            <w:tcW w:w="1077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8,390</w:t>
            </w:r>
          </w:p>
        </w:tc>
        <w:tc>
          <w:tcPr>
            <w:tcW w:w="1134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21,4400</w:t>
            </w:r>
          </w:p>
        </w:tc>
        <w:tc>
          <w:tcPr>
            <w:tcW w:w="1172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15,8293</w:t>
            </w:r>
          </w:p>
        </w:tc>
        <w:tc>
          <w:tcPr>
            <w:tcW w:w="1141" w:type="dxa"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vMerge/>
          </w:tcPr>
          <w:p w:rsidR="00A94E2D" w:rsidRPr="00146BCA" w:rsidRDefault="00A94E2D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CBA" w:rsidRPr="00146BCA" w:rsidTr="00A94E2D">
        <w:tc>
          <w:tcPr>
            <w:tcW w:w="226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Проведение работ по формированию и постановке на государственный кадастровый учет земельных участков, государственная собственность на которые не разграничена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334" w:type="dxa"/>
          </w:tcPr>
          <w:p w:rsidR="00480CBA" w:rsidRPr="00146BCA" w:rsidRDefault="00704AAE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0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172" w:type="dxa"/>
          </w:tcPr>
          <w:p w:rsidR="00480CBA" w:rsidRPr="00146BCA" w:rsidRDefault="00E31FB4" w:rsidP="00E31F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0CBA"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80CBA"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41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80CBA" w:rsidRPr="00146BCA" w:rsidRDefault="00BD0EB1" w:rsidP="00BE7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480CBA" w:rsidRPr="00146BCA" w:rsidTr="00A94E2D">
        <w:trPr>
          <w:trHeight w:val="5474"/>
        </w:trPr>
        <w:tc>
          <w:tcPr>
            <w:tcW w:w="226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 Развертывание и внедрение единой компьютерной информационной системы по учету земельных и имущественных отношений муниципальных районов и городских округов Республики Тыва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3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70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72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2018 - 2020 гг.</w:t>
            </w:r>
          </w:p>
        </w:tc>
      </w:tr>
      <w:tr w:rsidR="00480CBA" w:rsidRPr="00146BCA" w:rsidTr="00A94E2D">
        <w:tc>
          <w:tcPr>
            <w:tcW w:w="226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480CBA" w:rsidRPr="00146BCA" w:rsidRDefault="00704AAE" w:rsidP="00AA6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54,6575</w:t>
            </w:r>
          </w:p>
        </w:tc>
        <w:tc>
          <w:tcPr>
            <w:tcW w:w="70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1,140</w:t>
            </w: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0,750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4,0188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7,0167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10,6078</w:t>
            </w:r>
          </w:p>
        </w:tc>
        <w:tc>
          <w:tcPr>
            <w:tcW w:w="1172" w:type="dxa"/>
          </w:tcPr>
          <w:p w:rsidR="00480CBA" w:rsidRPr="00146BCA" w:rsidRDefault="00E31FB4" w:rsidP="00B94C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13,48</w:t>
            </w:r>
            <w:r w:rsidR="00E9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41" w:type="dxa"/>
          </w:tcPr>
          <w:p w:rsidR="00480CBA" w:rsidRPr="00146BCA" w:rsidRDefault="00E31FB4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12,1442</w:t>
            </w:r>
          </w:p>
        </w:tc>
        <w:tc>
          <w:tcPr>
            <w:tcW w:w="1635" w:type="dxa"/>
            <w:gridSpan w:val="2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CBA" w:rsidRPr="00146BCA" w:rsidTr="00A94E2D">
        <w:tc>
          <w:tcPr>
            <w:tcW w:w="226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480CBA" w:rsidRPr="00146BCA" w:rsidRDefault="00704AAE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99,2023</w:t>
            </w:r>
          </w:p>
        </w:tc>
        <w:tc>
          <w:tcPr>
            <w:tcW w:w="70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37,8312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15,7118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8,390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21,440</w:t>
            </w:r>
          </w:p>
        </w:tc>
        <w:tc>
          <w:tcPr>
            <w:tcW w:w="1172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15,8293</w:t>
            </w:r>
          </w:p>
        </w:tc>
        <w:tc>
          <w:tcPr>
            <w:tcW w:w="1141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35" w:type="dxa"/>
            <w:gridSpan w:val="2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CBA" w:rsidRPr="00146BCA" w:rsidTr="00A94E2D">
        <w:tc>
          <w:tcPr>
            <w:tcW w:w="226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480CBA" w:rsidRPr="00146BCA" w:rsidRDefault="00704AAE" w:rsidP="00AA6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153,8617</w:t>
            </w:r>
          </w:p>
        </w:tc>
        <w:tc>
          <w:tcPr>
            <w:tcW w:w="709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1,140</w:t>
            </w: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0,750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41,850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21,2118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15,4067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32,0478</w:t>
            </w:r>
          </w:p>
        </w:tc>
        <w:tc>
          <w:tcPr>
            <w:tcW w:w="1172" w:type="dxa"/>
          </w:tcPr>
          <w:p w:rsidR="00480CBA" w:rsidRPr="00146BCA" w:rsidRDefault="00E31FB4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29,3112</w:t>
            </w:r>
          </w:p>
        </w:tc>
        <w:tc>
          <w:tcPr>
            <w:tcW w:w="1141" w:type="dxa"/>
          </w:tcPr>
          <w:p w:rsidR="00480CBA" w:rsidRPr="00146BCA" w:rsidRDefault="00E31FB4" w:rsidP="00E31F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12,1442</w:t>
            </w:r>
          </w:p>
        </w:tc>
        <w:tc>
          <w:tcPr>
            <w:tcW w:w="1635" w:type="dxa"/>
            <w:gridSpan w:val="2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3251" w:rsidRPr="00146BCA" w:rsidRDefault="003E3251" w:rsidP="00161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3251" w:rsidRPr="00146BCA" w:rsidRDefault="003E3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6E9" w:rsidRDefault="006A16E9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E9" w:rsidRDefault="006A16E9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E9" w:rsidRDefault="006A16E9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E9" w:rsidRDefault="006A16E9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62" w:rsidRDefault="008A7B62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Республики Тыва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земельно-имущественных отношений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2014 - 2022 годы»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91"/>
      <w:bookmarkEnd w:id="1"/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Индикаторы и показатели эффективности реализации государственной программы Республики Тыва 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земельно-имущественных отношений на территории Республики Тыва на 2014-2022 годы»</w:t>
      </w:r>
    </w:p>
    <w:p w:rsidR="00B05A51" w:rsidRPr="00146BCA" w:rsidRDefault="00B05A51" w:rsidP="00B05A5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9"/>
        <w:gridCol w:w="1418"/>
        <w:gridCol w:w="1559"/>
        <w:gridCol w:w="992"/>
        <w:gridCol w:w="992"/>
        <w:gridCol w:w="993"/>
        <w:gridCol w:w="992"/>
        <w:gridCol w:w="992"/>
        <w:gridCol w:w="992"/>
        <w:gridCol w:w="1134"/>
        <w:gridCol w:w="1134"/>
        <w:gridCol w:w="1134"/>
      </w:tblGrid>
      <w:tr w:rsidR="00B05A51" w:rsidRPr="00146BCA" w:rsidTr="00C0272E">
        <w:tc>
          <w:tcPr>
            <w:tcW w:w="3469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значение индикатора 2012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993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Совокупные поступления в консолидированный бюджет Республики Тыва от земельного налога, доходов от аренды и продажи земельных участков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172,2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181,8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196,2</w:t>
            </w: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211,9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205,3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203,7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Доля границ между субъектами Российской Федерации и муниципальных образований, по которым описаны границы и данные </w:t>
            </w: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внесены в государственный кадастр недвижимости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Количество земельных участков, прошедших актуализацию государственной кадастровой оценки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6386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8993</w:t>
            </w: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84625</w:t>
            </w: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115960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119000</w:t>
            </w: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Количество объектов недвижимости в кадастровых кварталах  отношении которых проведены комплексные кадастровые работы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8089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330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Общая площадь земельных участков,  государственная собственность на которые не разграничена и учтенных в ЕГРН с границами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</w:tcPr>
          <w:p w:rsidR="00B05A51" w:rsidRPr="00146BCA" w:rsidRDefault="00B94C65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Default="00B05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FD5" w:rsidRDefault="00B3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FD5" w:rsidRDefault="00B3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FD5" w:rsidRDefault="00B3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FD5" w:rsidRDefault="00B3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FD5" w:rsidRPr="005B6B77" w:rsidRDefault="00B34FD5" w:rsidP="00B34F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6B77">
        <w:rPr>
          <w:rFonts w:ascii="Times New Roman" w:hAnsi="Times New Roman" w:cs="Times New Roman"/>
          <w:sz w:val="28"/>
          <w:szCs w:val="28"/>
        </w:rPr>
        <w:t>№</w:t>
      </w:r>
      <w:r w:rsidRPr="005B6B7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34FD5" w:rsidRPr="005B6B77" w:rsidRDefault="00B34FD5" w:rsidP="00B34F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B34FD5" w:rsidRPr="005B6B77" w:rsidRDefault="00B34FD5" w:rsidP="00B34F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>"Развитие земельно-имущественных отношений</w:t>
      </w:r>
    </w:p>
    <w:p w:rsidR="00B34FD5" w:rsidRPr="005B6B77" w:rsidRDefault="00B34FD5" w:rsidP="00B34F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B34FD5" w:rsidRPr="005B6B77" w:rsidRDefault="00B34FD5" w:rsidP="00B34F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>на 2014 - 2022 годы"</w:t>
      </w:r>
    </w:p>
    <w:p w:rsidR="00B34FD5" w:rsidRPr="005B6B77" w:rsidRDefault="00B34FD5" w:rsidP="00B34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FD5" w:rsidRPr="005B6B77" w:rsidRDefault="00B34FD5" w:rsidP="00B3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>ПЛАН</w:t>
      </w:r>
    </w:p>
    <w:p w:rsidR="00B34FD5" w:rsidRPr="005B6B77" w:rsidRDefault="00B34FD5" w:rsidP="00B3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>РЕАЛИЗАЦИИ ГОСУДАРСТВЕННОЙ ПРОГРАММЫ РЕСПУБЛИКИ ТЫВА</w:t>
      </w:r>
    </w:p>
    <w:p w:rsidR="00B34FD5" w:rsidRPr="005B6B77" w:rsidRDefault="00B34FD5" w:rsidP="00B3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>"РАЗВИТИЕ ЗЕМЕЛЬНО-ИМУЩЕСТВЕННЫХ ОТНОШЕНИЙ</w:t>
      </w:r>
    </w:p>
    <w:p w:rsidR="00B34FD5" w:rsidRPr="005B6B77" w:rsidRDefault="00B34FD5" w:rsidP="00B3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>НА ТЕРРИТОРИИ РЕСПУБЛИКИ ТЫВА НА 2014 - 2022 ГОДЫ"</w:t>
      </w:r>
    </w:p>
    <w:p w:rsidR="00B34FD5" w:rsidRPr="005B6B77" w:rsidRDefault="00B34FD5" w:rsidP="00B3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B77">
        <w:rPr>
          <w:rFonts w:ascii="Times New Roman" w:hAnsi="Times New Roman" w:cs="Times New Roman"/>
          <w:sz w:val="28"/>
          <w:szCs w:val="28"/>
        </w:rPr>
        <w:t>НА ПЕРИОД 2021 - 2022 ГОДОВ</w:t>
      </w:r>
    </w:p>
    <w:p w:rsidR="00B34FD5" w:rsidRDefault="00B34FD5" w:rsidP="00B34FD5">
      <w:pPr>
        <w:spacing w:after="1"/>
      </w:pPr>
    </w:p>
    <w:p w:rsidR="00B34FD5" w:rsidRDefault="00B34FD5" w:rsidP="00B34FD5">
      <w:pPr>
        <w:pStyle w:val="ConsPlusNormal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1985"/>
        <w:gridCol w:w="1275"/>
        <w:gridCol w:w="1134"/>
        <w:gridCol w:w="1134"/>
        <w:gridCol w:w="1134"/>
        <w:gridCol w:w="1020"/>
        <w:gridCol w:w="964"/>
        <w:gridCol w:w="1135"/>
        <w:gridCol w:w="1134"/>
      </w:tblGrid>
      <w:tr w:rsidR="00B34FD5" w:rsidRPr="005B6B77" w:rsidTr="004261C7">
        <w:tc>
          <w:tcPr>
            <w:tcW w:w="4106" w:type="dxa"/>
            <w:vMerge w:val="restart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контрольного события государственной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8930" w:type="dxa"/>
            <w:gridSpan w:val="8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Срок наступления контрольного события</w:t>
            </w:r>
          </w:p>
        </w:tc>
      </w:tr>
      <w:tr w:rsidR="00B34FD5" w:rsidRPr="005B6B77" w:rsidTr="004261C7">
        <w:tc>
          <w:tcPr>
            <w:tcW w:w="4106" w:type="dxa"/>
            <w:vMerge/>
          </w:tcPr>
          <w:p w:rsidR="00B34FD5" w:rsidRPr="005B6B77" w:rsidRDefault="00B34FD5" w:rsidP="00A74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34FD5" w:rsidRPr="005B6B77" w:rsidRDefault="00B34FD5" w:rsidP="00A74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253" w:type="dxa"/>
            <w:gridSpan w:val="4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B34FD5" w:rsidRPr="005B6B77" w:rsidTr="004261C7">
        <w:tc>
          <w:tcPr>
            <w:tcW w:w="4106" w:type="dxa"/>
            <w:vMerge/>
          </w:tcPr>
          <w:p w:rsidR="00B34FD5" w:rsidRPr="005B6B77" w:rsidRDefault="00B34FD5" w:rsidP="00A74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34FD5" w:rsidRPr="005B6B77" w:rsidRDefault="00B34FD5" w:rsidP="00A74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113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113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  <w:tc>
          <w:tcPr>
            <w:tcW w:w="1020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96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1135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113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B34FD5" w:rsidRPr="005B6B77" w:rsidTr="004261C7">
        <w:tc>
          <w:tcPr>
            <w:tcW w:w="4106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"Развитие земельно-имущественных отношений на территории Республики Тыва на 2014 - 2022 годы"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Мероприятие 1. Описание границ между Российской Федерацией и муниципальными образованиями Республики Тыва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Контрольное событие 1.1. Организация подготовительных работ по определению субъектов Российской Федерации и муниципальных образований Республики Тыва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28 февраля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1.2. Подготовка документации, необходимой для проведения конкурса по выбору исполнителя работ по описанию границ между Российской Федерацией и муниципальными образованиями Республики Тыва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31 марта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1.3. Проведение конкурса по выбору исполнителя работ по описанию границ между Российской Федерации и муниципальными образованиями Республики Тыва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 апреля - 31 мая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1.4. Выполнение работ по описанию границ между субъектами Российской Федерации и муниципальными образованиями Республики Тыва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 июня - 30 ноября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 Организация и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работ по государственной кадастровой оценке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проведение работ по государственной кадастровой оценке земель сельскохозяйственного назначения, населенных пунктов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2.1. Определение кадастровой стоимости объектов недвижимости в соответствии со </w:t>
            </w:r>
            <w:hyperlink r:id="rId16" w:history="1">
              <w:r w:rsidRPr="00B61984">
                <w:rPr>
                  <w:rFonts w:ascii="Times New Roman" w:hAnsi="Times New Roman" w:cs="Times New Roman"/>
                  <w:sz w:val="28"/>
                  <w:szCs w:val="28"/>
                </w:rPr>
                <w:t>статьей 14</w:t>
              </w:r>
            </w:hyperlink>
            <w:r w:rsidRPr="00B6198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июля 2016 г. N 237-ФЗ "О государственной кадастровой оценке"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ноября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2.1.1. Обработка перечня объектов недвижимости, подлежащих государственной кадастровой оценке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15 марта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2.1.2. Сбор и анализ информации о рынке объектов недвижимости, а также анализ информации, не относящейся непосредственно к объектам недвижимости, но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влияющей на их стоимость (информация о внешней среде объектов недвижимости)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мая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Контрольное событие 2.1.3. Обоснование моделей оценки кадастровой стоимости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июня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2.1.4. Расчет кадастровой стоимости объектов недвижимости в соответствии со </w:t>
            </w:r>
            <w:hyperlink r:id="rId17" w:history="1">
              <w:r w:rsidRPr="00B61984">
                <w:rPr>
                  <w:rFonts w:ascii="Times New Roman" w:hAnsi="Times New Roman" w:cs="Times New Roman"/>
                  <w:sz w:val="28"/>
                  <w:szCs w:val="28"/>
                </w:rPr>
                <w:t>статьей 14</w:t>
              </w:r>
            </w:hyperlink>
            <w:r w:rsidRPr="00B61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3 июля 2016 г. N 237-ФЗ "О государственной кадастровой оценке"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августа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2.1.5. Утверждение результатов определения кадастровой стоимости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15 ноября 2021 г.</w:t>
            </w: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2.1.6. Официальное опубликование и информирование о принятии акта об утверждении результатов определения кадастровой стоимости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ноября 2021 г.</w:t>
            </w: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б) проведение государственной кадастровой оценки всех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категорий земель (сельскохозяйственного назначения, населенных пунктов, земель промышленности и иного специального назначения, земель особо охраняемых территорий и объектов, земель лесного фонда и земель водного фонда)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3. Подготовительные работы по проведению государственной кадастровой оценки на территории Республики Тыва в 2022 году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3.1.1. Принятие решения о проведении государственной кадастровой оценки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июня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3.1.2. Сбор, обработка, систематизация и накопление информации, необходимой для определения кадастровой стоимости, в том числе о данных рынка недвижимости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31 декабря 2021 г.</w:t>
            </w: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Контрольное событие 3.1.3. Определение кадастровой стоимости объектов недвижимости в соответствии со </w:t>
            </w:r>
            <w:hyperlink r:id="rId18" w:history="1">
              <w:r w:rsidRPr="00B61984">
                <w:rPr>
                  <w:rFonts w:ascii="Times New Roman" w:hAnsi="Times New Roman" w:cs="Times New Roman"/>
                  <w:sz w:val="28"/>
                  <w:szCs w:val="28"/>
                </w:rPr>
                <w:t>статьей 16</w:t>
              </w:r>
            </w:hyperlink>
            <w:r w:rsidRPr="00B61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3 июля 2016 г. N 237-ФЗ "О государственной кадастровой оценке"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31 декабря 2021 г.</w:t>
            </w: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3.2. Определение кадастровой стоимости объектов недвижимости в соответствии со </w:t>
            </w:r>
            <w:hyperlink r:id="rId19" w:history="1">
              <w:r w:rsidRPr="00B61984">
                <w:rPr>
                  <w:rFonts w:ascii="Times New Roman" w:hAnsi="Times New Roman" w:cs="Times New Roman"/>
                  <w:sz w:val="28"/>
                  <w:szCs w:val="28"/>
                </w:rPr>
                <w:t>статьей 14</w:t>
              </w:r>
            </w:hyperlink>
            <w:r w:rsidRPr="00B6198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июля 2016 г. N 237-ФЗ "О государственной кадастровой оценке"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ноября 2022 г.</w:t>
            </w: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3.2.1. Обработка перечня объектов недвижимости, подлежащих государственной кадастровой оценке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15 марта 2022 г.</w:t>
            </w: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3.2.2. Сбор и анализ информации о рынке объектов недвижимости, а также анализ информации, не относящейся непосредственно к объектам недвижимости, но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влияющей на их стоимость (информация о внешней среде объектов недвижимости)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мая 2022 г.</w:t>
            </w: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Контрольное событие 3.2.3. Обоснование моделей оценки кадастровой стоимости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июля 2022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3.2.4. Расчет кадастровой стоимости объектов недвижимости в соответствии со </w:t>
            </w:r>
            <w:hyperlink r:id="rId20" w:history="1">
              <w:r w:rsidRPr="00B61984">
                <w:rPr>
                  <w:rFonts w:ascii="Times New Roman" w:hAnsi="Times New Roman" w:cs="Times New Roman"/>
                  <w:sz w:val="28"/>
                  <w:szCs w:val="28"/>
                </w:rPr>
                <w:t>статьей 14</w:t>
              </w:r>
            </w:hyperlink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июля 2016 г. N 237-ФЗ "О государственной кадастровой оценке"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30 августа 2022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3.2.5. Утверждение результатов определения кадастровой стоимости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15 ноября 2022 г.</w:t>
            </w: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Мероприятие 4. Проведение комплексных кадастровых работ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4.1. Организация подготовительных работ по определению кадастровых кварталов муниципального района, городского округа или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 февраля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Контрольное событие 4.2. Подготовка документации, необходимой для проведения конкурса по выбору исполнителя работ по проведению комплексных кадастровых работ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10 февраля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4.3. Проведение конкурса по выбору исполнителя работ по проведению комплексных кадастровых работ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 апреля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4.4. Выполнение работ по проведению комплексных кадастровых работ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с 1 мая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по 1 ноября 2021 г.</w:t>
            </w: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Мероприятие 5. Проведение работ по формированию и постановке на государственный кадастровый учет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5.1. Составление перечня земельных </w:t>
            </w: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подлежащих к межеванию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1 марта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D5" w:rsidRPr="005B6B77" w:rsidTr="004261C7">
        <w:tc>
          <w:tcPr>
            <w:tcW w:w="4106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Контрольное событие 5.2. Выполнение работ по договору:</w:t>
            </w:r>
          </w:p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подготовка схемы расположения земельных участков;</w:t>
            </w:r>
          </w:p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постановка на государственный кадастровый учет</w:t>
            </w:r>
          </w:p>
        </w:tc>
        <w:tc>
          <w:tcPr>
            <w:tcW w:w="198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Монгуш Р.Б., Монгуш Ш.Э.</w:t>
            </w:r>
          </w:p>
        </w:tc>
        <w:tc>
          <w:tcPr>
            <w:tcW w:w="127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с 1 апреля 2021 г.</w:t>
            </w: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77">
              <w:rPr>
                <w:rFonts w:ascii="Times New Roman" w:hAnsi="Times New Roman" w:cs="Times New Roman"/>
                <w:sz w:val="28"/>
                <w:szCs w:val="28"/>
              </w:rPr>
              <w:t>по 1 ноября 2021 г.</w:t>
            </w:r>
          </w:p>
        </w:tc>
        <w:tc>
          <w:tcPr>
            <w:tcW w:w="1020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34FD5" w:rsidRPr="005B6B77" w:rsidRDefault="00B34FD5" w:rsidP="00A74F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FD5" w:rsidRPr="005B6B77" w:rsidRDefault="00B34FD5" w:rsidP="00A74F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FD5" w:rsidRDefault="00B34FD5" w:rsidP="00B34FD5">
      <w:pPr>
        <w:sectPr w:rsidR="00B34FD5" w:rsidSect="00FA350A">
          <w:pgSz w:w="16838" w:h="11905" w:orient="landscape"/>
          <w:pgMar w:top="1276" w:right="678" w:bottom="850" w:left="1134" w:header="0" w:footer="0" w:gutter="0"/>
          <w:cols w:space="720"/>
        </w:sectPr>
      </w:pPr>
    </w:p>
    <w:p w:rsidR="00181DB5" w:rsidRDefault="00181DB5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B5" w:rsidRPr="00B34FD5" w:rsidRDefault="00181DB5" w:rsidP="00181D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4F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4FD5">
        <w:rPr>
          <w:rFonts w:ascii="Times New Roman" w:hAnsi="Times New Roman" w:cs="Times New Roman"/>
          <w:sz w:val="28"/>
          <w:szCs w:val="28"/>
        </w:rPr>
        <w:t>№</w:t>
      </w:r>
      <w:r w:rsidRPr="00B34FD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81DB5" w:rsidRPr="00B34FD5" w:rsidRDefault="00181DB5" w:rsidP="00181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FD5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181DB5" w:rsidRPr="00B34FD5" w:rsidRDefault="00181DB5" w:rsidP="00181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FD5">
        <w:rPr>
          <w:rFonts w:ascii="Times New Roman" w:hAnsi="Times New Roman" w:cs="Times New Roman"/>
          <w:sz w:val="28"/>
          <w:szCs w:val="28"/>
        </w:rPr>
        <w:t>"Развитие земельно-имущественных отношений</w:t>
      </w:r>
    </w:p>
    <w:p w:rsidR="00181DB5" w:rsidRPr="00B34FD5" w:rsidRDefault="00181DB5" w:rsidP="00181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FD5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181DB5" w:rsidRPr="00B34FD5" w:rsidRDefault="00181DB5" w:rsidP="00181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FD5">
        <w:rPr>
          <w:rFonts w:ascii="Times New Roman" w:hAnsi="Times New Roman" w:cs="Times New Roman"/>
          <w:sz w:val="28"/>
          <w:szCs w:val="28"/>
        </w:rPr>
        <w:t>на 2014 - 2022 годы"</w:t>
      </w:r>
    </w:p>
    <w:p w:rsidR="00181DB5" w:rsidRPr="00B34FD5" w:rsidRDefault="00181DB5" w:rsidP="00181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DB5" w:rsidRPr="00B34FD5" w:rsidRDefault="00181DB5" w:rsidP="00181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42"/>
      <w:bookmarkEnd w:id="2"/>
      <w:r w:rsidRPr="00B34FD5">
        <w:rPr>
          <w:rFonts w:ascii="Times New Roman" w:hAnsi="Times New Roman" w:cs="Times New Roman"/>
          <w:sz w:val="28"/>
          <w:szCs w:val="28"/>
        </w:rPr>
        <w:t>ПЕРЕЧЕНЬ</w:t>
      </w:r>
    </w:p>
    <w:p w:rsidR="00181DB5" w:rsidRPr="00B34FD5" w:rsidRDefault="00181DB5" w:rsidP="00181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FD5">
        <w:rPr>
          <w:rFonts w:ascii="Times New Roman" w:hAnsi="Times New Roman" w:cs="Times New Roman"/>
          <w:sz w:val="28"/>
          <w:szCs w:val="28"/>
        </w:rPr>
        <w:t>КАДАСТРОВЫХ КВАРТАЛОВ, В ГРАНИЦАХ КОТОРЫХ</w:t>
      </w:r>
    </w:p>
    <w:p w:rsidR="00181DB5" w:rsidRPr="00B34FD5" w:rsidRDefault="00181DB5" w:rsidP="00181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FD5">
        <w:rPr>
          <w:rFonts w:ascii="Times New Roman" w:hAnsi="Times New Roman" w:cs="Times New Roman"/>
          <w:sz w:val="28"/>
          <w:szCs w:val="28"/>
        </w:rPr>
        <w:t>ПРЕДПОЛАГАЕТСЯ ПРОВЕДЕНИЕ КОМПЛЕКСНЫХ</w:t>
      </w:r>
    </w:p>
    <w:p w:rsidR="00181DB5" w:rsidRPr="00B34FD5" w:rsidRDefault="00181DB5" w:rsidP="00181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FD5">
        <w:rPr>
          <w:rFonts w:ascii="Times New Roman" w:hAnsi="Times New Roman" w:cs="Times New Roman"/>
          <w:sz w:val="28"/>
          <w:szCs w:val="28"/>
        </w:rPr>
        <w:t>КАДАСТРОВЫХ РАБОТ</w:t>
      </w:r>
    </w:p>
    <w:p w:rsidR="00181DB5" w:rsidRDefault="00181DB5" w:rsidP="00181D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85"/>
      </w:tblGrid>
      <w:tr w:rsidR="00181DB5" w:rsidRPr="008264A4" w:rsidTr="00181DB5">
        <w:tc>
          <w:tcPr>
            <w:tcW w:w="737" w:type="dxa"/>
            <w:vAlign w:val="center"/>
          </w:tcPr>
          <w:p w:rsidR="00181DB5" w:rsidRPr="008264A4" w:rsidRDefault="00181DB5" w:rsidP="0018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5" w:type="dxa"/>
            <w:vAlign w:val="center"/>
          </w:tcPr>
          <w:p w:rsidR="00181DB5" w:rsidRPr="008264A4" w:rsidRDefault="00181DB5" w:rsidP="0018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</w:t>
            </w:r>
          </w:p>
        </w:tc>
      </w:tr>
      <w:tr w:rsidR="00193D46" w:rsidRPr="008264A4" w:rsidTr="008264A4">
        <w:trPr>
          <w:trHeight w:val="401"/>
        </w:trPr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17:01:0101008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17:01:0101009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17:01:0201009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17:01:0201010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17:01:0701012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17:01:0701011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17:01:0702001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17:01:0601020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17:01:0601019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17:01:0601015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17:01:0601018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A74F37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3D46" w:rsidRPr="008264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17:01:0601016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17:01:0601017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17:01:0501012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17:01:0401070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17:01:0401071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17:01:0401072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17:01:0401073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17:01:0401074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17:01:0401075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17:01:0401076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17:01:0401077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17:01:0401078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17:01:0401079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17:01:0401080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17:01:0401081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17:01:0401082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17:01:0401083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17:01:0401084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17:01:0401085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17:01:0401086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17:01:0401087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17:01:0401088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17:01:0401089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17:01:0501011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17:01:0301011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17:01:0301012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17:01:0301013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17:01:0301014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17:01:1202001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17:01:1301002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17:01:1002001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17:01:0701010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17:01:0502001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17:01:0901002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17:01:0402002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17:01:1201002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17:01:0602001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17:01:0901006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17:01:1100002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17:01:1100001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17:01:0901003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17:01:0801001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17:01:0801004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17:01:0102001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17:01:0802002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17:01:0801002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17:01:1301001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17:02:0700035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17:02:0700036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17:02:0700037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17:02:0700038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17:02:0700039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17:02:0700040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17:02:0700041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17:02:0700042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17:02:0700043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17:02:0700044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17:02:0700045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17:02:0700046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17:02:0700047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17:02:0700048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17:02:0601001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17:02:0601003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17:02:0101001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17:02:0601002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17:02:0801008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17:02:0201001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17:02:0201002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17:02:0201003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17:02:0901001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17:02:0901002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17:02:0901003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17:02:0901004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17:02:0501006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17:02:0501007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17:02:0501008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17:02:1001001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17:02:1001002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17:02:1001003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17:02:1001004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17:02:0401002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17:02:0401001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17:03:0601160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17:03:0601161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17:03:0601162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17:03:0601163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17:03:0601164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17:03:0601165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17:03:0601166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17:03:0101015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17:03:0101013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17:03:0501021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17:03:0501019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17:03:0501020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17:03:0101014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17:03:0501017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17:03:0801020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17:03:0901012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17:03:1001019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17:03:0801021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17:03:0901013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17:03:0901014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17:03:1001018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17:03:1001016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17:03:0801022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17:03:0901015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17:03:1001017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17:03:0901010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17:03:0603001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17:03:0000000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17:03:0601143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17:03:0601158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17:03:0301001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17:03:0301002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17:03:1101004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17:03:1101001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17:03:1101003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17:03:1101002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17:03:0201013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17:03:0201014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17:03:0201015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17:03:2128001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17:03:1202001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17:03:0401014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17:03:0401015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17:03:0701015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17:03:0701019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17:03:0701016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17:03:0401013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17:03:0701017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17:03:0701018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17:03:1602005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17:03:1601001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17:03:1701001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17:04:0601053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17:04:0601054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17:04:0601055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17:04:0601056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17:04:0601057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17:04:0601058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17:04:0601059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17:04:0601060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17:04:0601061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17:04:0601062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17:04:0601063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17:04:0601064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17:04:0601065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17:04:0601066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17:04:0601067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17:04:0601068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17:04:0603016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17:04:0603017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17:04:0701015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17:04:0701016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17:04:0902001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17:04:0901015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17:04:0901016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17:04:0901017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17:04:0901018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17:04:0901019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17:04:0801014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17:04:0801015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17:04:0802001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17:04:0101017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17:04:0101018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17:04:0101019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17:04:0201018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17:04:0201019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17:04:0201020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17:04:0201021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17:04:0301013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17:04:0301014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17:04:0401011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17:04:0401012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17:04:0401013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17:04:0401014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17:04:0501015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17:04:0501016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17:04:0501017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17:04:1001024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17:04:1001025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17:04:1001026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17:04:1001027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17:04:1001028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17:04:0804001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17:04:0805001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17:04:0706001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17:04:0803001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17:04:4000001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17:04:0102001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17:04:1601001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17:04:0605001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17:04:1402004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17:05:0301031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17:05:0301032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17:05:0301033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17:05:0301034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17:05:0301035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17:05:0301036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17:05:0301037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17:05:0301038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17:05:0301039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17:05:0301049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17:05:0302001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17:05:1001035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17:05:1001037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17:05:1001039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17:05:1001040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17:05:1001041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17:05:1002099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17:05:1002100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17:05:1002106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17:05:1004001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17:05:1006005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17:05:1006006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17:05:0501001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17:05:0501002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17:05:0201001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17:05:0101001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17:05:0801001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17:05:0601001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17:05:0701001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17:05:0401001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17:05:0401002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17:05:0401003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17:05:0401005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17:05:0401006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17:05:0401008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17:05:0401009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17:05:0901001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17:05:0901002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17:05:0901003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17:05:0901004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17:05:1702001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17:05:1002103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17:05:1002107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17:05:1002114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17:05:1002109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17:05:1002098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17:05:1001036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17:05:1001038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17:05:1001042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17:05:1001043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17:05:1002094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17:05:1002095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17:05:1002096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17:05:1002097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17:05:1002101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17:05:1006007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17:05:1002102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17:05:1002115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17:06:0101004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17:06:0201003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17:06:0201002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17:06:0101005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17:06:0101003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17:06:0101002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17:06:0101001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17:06:0201001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17:06:0102001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17:06:0202001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17:07:0301049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17:07:0301050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17:07:0301043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17:07:0301047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17:07:0201003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17:07:0201001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17:07:0301041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17:07:0301048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17:07:0301046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17:07:0301044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17:07:0201002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17:07:0201004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17:07:0301042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17:07:0301045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17:07:0301051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17:07:0803004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17:07:0101001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17:07:0101002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17:07:0101003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17:07:0101004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17:07:0101005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17:07:0401001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17:07:0401002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17:07:0401003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17:07:0401004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17:07:0401005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17:07:0501001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17:07:0501002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17:07:0501003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17:07:0501004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17:07:0601001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17:07:0601002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17:07:0803005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17:08:0601001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17:08:0101011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17:08:0000000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17:08:0501012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17:08:0402021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17:08:0601002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17:08:0801001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17:08:0402022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17:08:0501013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17:08:0402019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17:08:0701018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17:08:0101010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17:08:0203076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17:08:0203078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17:08:0203077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17:08:0203075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17:08:0203079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17:08:0501011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17:08:0203097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17:08:0801003 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17:08:0801002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17:08:0204001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17:08:0204002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17:08:0204003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17:08:0204004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17:08:0204005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17:08:0204006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17:08:0502001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17:08:0401001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17:08:0203074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17:08:0203089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17:08:0203109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17:08:0402018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17:08:0402020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17:08:0301001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17:08:0301002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17:08:0301003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17:08:0301004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17:08:0701017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17:08:0701019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17:08:0701020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17:08:0701021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17:08:0702001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17:08:1330001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17:08:1201002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17:08:0901003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17:08:0802001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17:08:1502002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17:08:1502004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17:08:1502005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17:08:1502003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17:08:1301002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17:08:1301001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17:08:1503002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17:08:1301003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17:08:1402001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17:09:0201008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17:09:0701016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17:09:0301012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17:09:0201007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17:09:0101008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17:09:0101010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17:09:0101009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17:09:0701013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17:09:0701015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17:09:0301013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17:09:0401024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17:09:0501017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17:09:0601008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17:09:0701014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17:09:0401023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17:09:0601009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17:09:0301014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17:09:0401022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17:09:0401026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17:09:0401021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17:09:0401025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17:09:0501019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17:09:0501020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17:09:0501018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17:09:1102001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17:09:0102001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17:09:0402001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17:09:0302001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17:09:1002003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17:09:0502001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17:09:1101004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17:10:0101013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17:10:0101014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17:10:0101015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459.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17:10:0301021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17:10:0301023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17:10:0601040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17:10:0601042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17:10:0501032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17:10:0601035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17:10:0601036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17:10:0601038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17:10:0601041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17:10:0601043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17:10:0601039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17:10:0501034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17:10:0601037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17:10:0501031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17:10:0401069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17:10:0401079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17:10:0401080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17:10:0502016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17:10:0502017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17:10:0502018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17:10:0701001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17:10:0201009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17:10:0201010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17:10:0301022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17:10:0301024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17:10:0301020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17:10:0501033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17:10:0501035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17:10:0402001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17:10:0504001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17:10:0801003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17:10:0802004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17:10:0802003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17:10:0503001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17:10:0603001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17:10:0606001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17:10:0604001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17:10:1102010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17:10:1203002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17:10:0607001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17:10:0801002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17:10:1001002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17:10:0605001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17:10:0901001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17:10:0902001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17:10:0902004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17:10:1001003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17:10:1102004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17:10:1102005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17:10:1102007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17:10:1201001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17:10:1203001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17:10:4201001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17:10:0702001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17:10:4401001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17:10:1101004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17:10:0202001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17:10:0801001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17:10:1001001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17:10:0302001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17:10:0505001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17:10:0802005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17:10:0802006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17:10:0802007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17:10:0902002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17:10:0902003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17:10:1001004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17:10:1001005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17:10:1101007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17:10:1101008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17:10:1102001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17:10:1102002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17:10:1202001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17:10:1202002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551.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17:10:1203003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17:10:1302001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17:10:1302002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17:10:1202003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17:10:4103001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17:10:4202001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17:12:0701011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17:12:0601039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17:12:0601042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17:12:0301009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17:12:0701010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17:12:0701009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17:12:0601043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17:12:0301011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17:12:0101001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17:12:0201005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17:12:0401011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17:12:0801001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17:12:0501012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17:12:0501013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17:12:0501011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17:12:0401013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17:12:0601036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17:12:0601044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17:12:0601038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17:12:0601040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17:12:0601041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17:12:0601045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579.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17:12:0000000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17:12:0502001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17:12:0702001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17:12:1201004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17:12:1202002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17:12:0901004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17:12:1302001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17:12:0602001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17:12:0802001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17:12:1201002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17:12:1301003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17:12:1102001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17:12:1203001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17:12:1301005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17:12:1220001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17:12:1320003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596.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17:11:0502051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597.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17:11:0502052</w:t>
            </w:r>
          </w:p>
        </w:tc>
      </w:tr>
      <w:tr w:rsidR="00193D46" w:rsidRPr="008264A4" w:rsidTr="00181DB5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598.</w:t>
            </w:r>
          </w:p>
        </w:tc>
        <w:tc>
          <w:tcPr>
            <w:tcW w:w="3685" w:type="dxa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17:11:0502053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599.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17:11:0502050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17:11:0502049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17:11:0502048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17:11:0501013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17:11:0501014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17:11:0503001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17:11:1301001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17:11:0401013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17:11:0401014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17:11:0401015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609.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17:11:0601007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17:11:0601009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17:11:0601008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17:11:0602001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17:11:0101005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17:11:0201014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17:11:0201015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17:11:0201013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17:11:0302001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17:13:0101005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619.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17:13:0101006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17:13:0102001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17:13:0301008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17:13:0301009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17:13:0302001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17:13:0601009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17:13:0601010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17:13:1500004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17:13:0602001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17:13:0701007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629.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17:13:0701008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17:13:0702001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17:13:0801003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17:13:0802001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17:13:0501012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17:13:0501013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17:13:0501014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17:13:0501015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17:13:0502001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17:13:0401089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639.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17:13:0401091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17:13:0401088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17:13:0401085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17:13:0401092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17:13:0401093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17:13:0401094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17:13:0401090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17:13:0401096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17:13:0401084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17:13:0401083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649.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17:13:0401080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17:13:0401074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17:13:0401071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17:13:1101001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17:13:1101005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659.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17:13:1203001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17:13:1203002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17:13:1203003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17:13:1203004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17:13:1203005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17:13:1203006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17:13:1204001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17:13:1204002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17:13:1301001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17:13:1301002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669.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17:13:1301003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17:13:1302001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17:13:1302002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17:13:1302003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17:13:1303001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17:13:1401006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679.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17:13:1402003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17:13:1402004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17:13:1402005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17:13:1500001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17:13:1500002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17:13:1700001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17:13:1700002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17:13:1700003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17:13:1700004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17:13:1700005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689.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17:13:1800001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17:13:1800002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17:13:1800003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17:13:1800004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17:13:1800005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17:13:1800006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17:13:1901002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17:13:1901004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17:13:1901005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17:13:1901006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699.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17:13:1902001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17:13:1902002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17:13:2412001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17:13:1321001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17:13:1401005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17:13:1500003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17:13:1500005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17:13:1901003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709.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17:13:1204003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17:13:1205001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17:13:1221001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17:13:2112001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17:13:2112002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17:13:2112003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17:13:2112004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17:13:2114001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17:13:2114002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17:13:2116001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719.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17:13:2301001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17:13:0201011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17:13:0201012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17:13:0201013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17:13:0201014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17:13:0901010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17:13:0901011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17:13:0901012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17:13:0901013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17:13:1001007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729.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17:13:1001008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17:13:1001009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17:13:0401087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17:13:0401086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17:13:0401082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17:13:0401081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17:13:0401079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17:13:0401077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17:13:0401076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17:13:0401073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739.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17:13:0401072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17:13:1223001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17:13:0202001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17:13:0902001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17:13:1002001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17:13:1901001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17:13:1600001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17:13:1600002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17:13:1600003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749.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17:13:1600004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17:13:1600005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17:13:1600006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17:13:0401095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17:13:0401078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17:13:0401075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17:13:0403001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17:13:0000000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17:13:1102002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17:13:1102003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759.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17:13:1103002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17:13:0111001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17:13:1101002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17:13:1101004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17:14:0301014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17:14:0101025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17:14:0201009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17:14:0301012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17:14:0101029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17:14:0101026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769.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17:14:0301013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17:14:0101027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17:14:0101028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17:14:0201010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17:14:0201008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17:14:0301011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17:14:0401010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17:14:0401011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17:14:0401012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17:15:0301012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779.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17:15:0501012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17:15:0101012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17:15:0301011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17:15:0301014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17:15:0101015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17:15:0101016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17:15:0301013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17:15:0501011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17:15:0501014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17:15:0501013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789.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17:15:0101014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17:15:0401022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17:15:0401026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17:15:0502001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17:15:0401023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17:15:0401027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17:15:0401028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17:15:0302001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17:15:0000000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17:15:0201001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799.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17:15:0401025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17:15:0701001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17:15:0801002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17:15:0801003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17:15:0902001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17:16:0101014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17:16:0301029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17:16:0401010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17:16:0401009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17:16:0301033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809.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17:16:0501014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17:16:0301030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17:16:0301031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17:16:0501015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17:16:0301035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17:16:0201014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17:16:0201016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17:16:0301034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17:16:0201015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17:16:0501016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819.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17:16:0101015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820.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17:16:0601001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821.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17:16:0501017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822.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17:16:0101013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823.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17:16:0301032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824.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17:16:1002002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825.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17:16:0901002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826.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17:16:0302001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827.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17:16:0401005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828.</w:t>
            </w:r>
          </w:p>
        </w:tc>
        <w:tc>
          <w:tcPr>
            <w:tcW w:w="3685" w:type="dxa"/>
            <w:vAlign w:val="bottom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17:16:0402001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829.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17:17:0100088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17:17:0100102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17:17:0100085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17:17:0100103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17:17:0100100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17:17:0100089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839.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17:17:0100082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17:17:0302001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17:17:0100086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17:17:0100107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17:17:0100080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849.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17:17:0100101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17:17:0100087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17:17:0000000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17:17:0100108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17:17:0100084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17:17:0100081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17:17:0100090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17:17:0100105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17:17:0100104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17:18:0103003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859.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17:18:0103001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17:18:0103002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17:18:0103004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17:18:0104001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17:18:0104002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17:18:0104003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869.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17:18:0101011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17:18:0105060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879.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17:18:0106018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17:18:0106019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17:18:0106021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17:18:0106022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17:18:0106023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889.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17:18:0105062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17:18:0105063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17:18:0105064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899.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909.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17:18:0102012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17:18:0105010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17:18:0105013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919.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17:18:0105014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17:18:0105016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929.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17:18:0105039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939.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17:18:0105048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17:18:0105053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17:18:0105054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17:18:0105055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17:18:0105056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17:18:0105057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17:18:0105058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17:18:0105059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17:18:0105061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949.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17:18:0105065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17:18:0105066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17:18:0105067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17:18:0105069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17:18:0000000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17:18:0105008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17:18:0105009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17:18:0105022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17:18:0105012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17:18:0105015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959.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17:18:0105017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17:18:0106004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17:18:0106005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17:18:0106006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17:18:0106007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17:18:0107001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17:18:0105003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969.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17:18:0105019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17:18:0106020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17:18:0105001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17:18:0105051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973.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17:18:0105007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974.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975.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17:18:0105050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976.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17:18:0105068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977.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17:18:0105018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978.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17:18:0105002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979.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17:18:0106017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980.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17:18:0105052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981.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17:18:0102011</w:t>
            </w:r>
          </w:p>
        </w:tc>
      </w:tr>
      <w:tr w:rsidR="00193D46" w:rsidRPr="008264A4" w:rsidTr="00A74F37">
        <w:tc>
          <w:tcPr>
            <w:tcW w:w="737" w:type="dxa"/>
          </w:tcPr>
          <w:p w:rsidR="00193D46" w:rsidRPr="008264A4" w:rsidRDefault="00193D46" w:rsidP="00193D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sz w:val="24"/>
                <w:szCs w:val="24"/>
              </w:rPr>
              <w:t>982.</w:t>
            </w:r>
          </w:p>
        </w:tc>
        <w:tc>
          <w:tcPr>
            <w:tcW w:w="3685" w:type="dxa"/>
            <w:vAlign w:val="center"/>
          </w:tcPr>
          <w:p w:rsidR="00193D46" w:rsidRPr="008264A4" w:rsidRDefault="00193D46" w:rsidP="00193D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264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17:18:0105069</w:t>
            </w:r>
          </w:p>
        </w:tc>
      </w:tr>
    </w:tbl>
    <w:p w:rsidR="00181DB5" w:rsidRDefault="00181DB5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36" w:rsidRDefault="00FF1236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2E" w:rsidRPr="00146BCA" w:rsidRDefault="00C0272E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интернет-портале правовой информации (www.pravo.gov.ru) и официальном сайте Республики Тыва в информаци</w:t>
      </w:r>
      <w:r w:rsidR="00146BCA"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72E" w:rsidRPr="00146BCA" w:rsidRDefault="00C0272E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2E" w:rsidRPr="00146BCA" w:rsidRDefault="00C0272E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C0272E" w:rsidP="006A16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D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="0026345C"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В.Т.Ховалыг</w:t>
      </w:r>
      <w:r w:rsidR="0026345C"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sectPr w:rsidR="00B05A51" w:rsidRPr="00146BCA" w:rsidSect="006A16E9">
      <w:pgSz w:w="11905" w:h="16838"/>
      <w:pgMar w:top="1134" w:right="565" w:bottom="170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AC" w:rsidRDefault="00121CAC" w:rsidP="00480CBA">
      <w:pPr>
        <w:spacing w:after="0" w:line="240" w:lineRule="auto"/>
      </w:pPr>
      <w:r>
        <w:separator/>
      </w:r>
    </w:p>
  </w:endnote>
  <w:endnote w:type="continuationSeparator" w:id="0">
    <w:p w:rsidR="00121CAC" w:rsidRDefault="00121CAC" w:rsidP="0048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AC" w:rsidRDefault="00121CAC" w:rsidP="00480CBA">
      <w:pPr>
        <w:spacing w:after="0" w:line="240" w:lineRule="auto"/>
      </w:pPr>
      <w:r>
        <w:separator/>
      </w:r>
    </w:p>
  </w:footnote>
  <w:footnote w:type="continuationSeparator" w:id="0">
    <w:p w:rsidR="00121CAC" w:rsidRDefault="00121CAC" w:rsidP="00480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51"/>
    <w:rsid w:val="00016515"/>
    <w:rsid w:val="000E4372"/>
    <w:rsid w:val="00100748"/>
    <w:rsid w:val="00121CAC"/>
    <w:rsid w:val="00146BCA"/>
    <w:rsid w:val="001546D0"/>
    <w:rsid w:val="00161B0C"/>
    <w:rsid w:val="00181DB5"/>
    <w:rsid w:val="00193D46"/>
    <w:rsid w:val="0019739C"/>
    <w:rsid w:val="001D4F10"/>
    <w:rsid w:val="0020517D"/>
    <w:rsid w:val="002150EE"/>
    <w:rsid w:val="0026345C"/>
    <w:rsid w:val="002D04D1"/>
    <w:rsid w:val="00330061"/>
    <w:rsid w:val="003367A6"/>
    <w:rsid w:val="00387DDE"/>
    <w:rsid w:val="003D3727"/>
    <w:rsid w:val="003E3251"/>
    <w:rsid w:val="004261C7"/>
    <w:rsid w:val="00467BE8"/>
    <w:rsid w:val="00480CBA"/>
    <w:rsid w:val="00481398"/>
    <w:rsid w:val="0048532E"/>
    <w:rsid w:val="004A4111"/>
    <w:rsid w:val="004E2619"/>
    <w:rsid w:val="005439F0"/>
    <w:rsid w:val="00557908"/>
    <w:rsid w:val="005B6B77"/>
    <w:rsid w:val="005D0179"/>
    <w:rsid w:val="006A16E9"/>
    <w:rsid w:val="006C4995"/>
    <w:rsid w:val="006C6536"/>
    <w:rsid w:val="006E56B3"/>
    <w:rsid w:val="006F3692"/>
    <w:rsid w:val="006F7ED4"/>
    <w:rsid w:val="00704AAE"/>
    <w:rsid w:val="007F1385"/>
    <w:rsid w:val="008264A4"/>
    <w:rsid w:val="0083117F"/>
    <w:rsid w:val="00845492"/>
    <w:rsid w:val="008A7B62"/>
    <w:rsid w:val="009031B3"/>
    <w:rsid w:val="0093380E"/>
    <w:rsid w:val="009603F0"/>
    <w:rsid w:val="009A53EB"/>
    <w:rsid w:val="009D54E0"/>
    <w:rsid w:val="00A13D8F"/>
    <w:rsid w:val="00A438F6"/>
    <w:rsid w:val="00A74F37"/>
    <w:rsid w:val="00A94E2D"/>
    <w:rsid w:val="00AA6B9E"/>
    <w:rsid w:val="00B05A51"/>
    <w:rsid w:val="00B34FD5"/>
    <w:rsid w:val="00B61984"/>
    <w:rsid w:val="00B9229C"/>
    <w:rsid w:val="00B94C65"/>
    <w:rsid w:val="00BA69AB"/>
    <w:rsid w:val="00BD0EB1"/>
    <w:rsid w:val="00BE75FD"/>
    <w:rsid w:val="00C0272E"/>
    <w:rsid w:val="00C908CF"/>
    <w:rsid w:val="00CA059B"/>
    <w:rsid w:val="00D50ABC"/>
    <w:rsid w:val="00D510F8"/>
    <w:rsid w:val="00D96CF7"/>
    <w:rsid w:val="00E1769E"/>
    <w:rsid w:val="00E31FB4"/>
    <w:rsid w:val="00E94098"/>
    <w:rsid w:val="00F33434"/>
    <w:rsid w:val="00F370CB"/>
    <w:rsid w:val="00F74FCA"/>
    <w:rsid w:val="00F8798F"/>
    <w:rsid w:val="00FA350A"/>
    <w:rsid w:val="00FB7546"/>
    <w:rsid w:val="00FD0505"/>
    <w:rsid w:val="00FD5579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8EF91-285A-4F4C-8829-4291DADF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CBA"/>
  </w:style>
  <w:style w:type="paragraph" w:styleId="a5">
    <w:name w:val="footer"/>
    <w:basedOn w:val="a"/>
    <w:link w:val="a6"/>
    <w:uiPriority w:val="99"/>
    <w:unhideWhenUsed/>
    <w:rsid w:val="0048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CBA"/>
  </w:style>
  <w:style w:type="table" w:styleId="a7">
    <w:name w:val="Table Grid"/>
    <w:basedOn w:val="a1"/>
    <w:uiPriority w:val="39"/>
    <w:rsid w:val="00B05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9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F1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96B8DE517379BB9B661068EFABDCEFE116206AF5BFB1276C2396C73AE74F46201A057EE00E4FA2733674BD146F54DF70625A548F220EC225462M1f3J" TargetMode="External"/><Relationship Id="rId13" Type="http://schemas.openxmlformats.org/officeDocument/2006/relationships/hyperlink" Target="consultantplus://offline/ref=580DEFF42D42BFBAAD001E4EB3576FEE7397D08B660BD1F064B68F04D705DD56A3CB94DF4BF73C98130566D3D2665AF0FAAC0E5C48BE57D09D935DW2PAD" TargetMode="External"/><Relationship Id="rId18" Type="http://schemas.openxmlformats.org/officeDocument/2006/relationships/hyperlink" Target="consultantplus://offline/ref=B69C13B30C64EF937EADD179D28DC7AD4F6906B4865A8D12E1674BB6DB5DA35A43CC1C9355E85BD657CA1653D33FB5B0D2E06C18RC56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AE96B8DE517379BB9B661068EFABDCEFE116206AF5BFB1276C2396C73AE74F46201A057EE00E4FA2733674BD146F54DF70625A548F220EC225462M1f3J" TargetMode="External"/><Relationship Id="rId12" Type="http://schemas.openxmlformats.org/officeDocument/2006/relationships/hyperlink" Target="consultantplus://offline/ref=4AE96B8DE517379BB9B661068EFABDCEFE116206AF5BFB1276C2396C73AE74F46201A057EE00E4FA2A34604BD146F54DF70625A548F220EC225462M1f3J" TargetMode="External"/><Relationship Id="rId17" Type="http://schemas.openxmlformats.org/officeDocument/2006/relationships/hyperlink" Target="consultantplus://offline/ref=B69C13B30C64EF937EADD179D28DC7AD4F6906B4865A8D12E1674BB6DB5DA35A43CC1C9452E104D342DB4E5CD929ABB9C5FC6E1AC5RB5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9C13B30C64EF937EADD179D28DC7AD4F6906B4865A8D12E1674BB6DB5DA35A43CC1C9452E104D342DB4E5CD929ABB9C5FC6E1AC5RB5BL" TargetMode="External"/><Relationship Id="rId20" Type="http://schemas.openxmlformats.org/officeDocument/2006/relationships/hyperlink" Target="consultantplus://offline/ref=B69C13B30C64EF937EADD179D28DC7AD4F6906B4865A8D12E1674BB6DB5DA35A43CC1C9452E104D342DB4E5CD929ABB9C5FC6E1AC5RB5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96B8DE517379BB9B661068EFABDCEFE116206AF5BFB1276C2396C73AE74F46201A057EE00E7F177642418D712A517A2083BA656F0M2f2J" TargetMode="External"/><Relationship Id="rId11" Type="http://schemas.openxmlformats.org/officeDocument/2006/relationships/hyperlink" Target="consultantplus://offline/ref=68F4AC70E72F33ACD7EB0588FF1D41E7CFBB90C819DE6A068B2BF7B133A5B9152A3658D4FA4F7686EB356312O0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AE96B8DE517379BB9B661068EFABDCEFE116206AF5BFB1276C2396C73AE74F46201A057EE00E4FA2A346148D146F54DF70625A548F220EC225462M1f3J" TargetMode="External"/><Relationship Id="rId10" Type="http://schemas.openxmlformats.org/officeDocument/2006/relationships/hyperlink" Target="consultantplus://offline/ref=68F4AC70E72F33ACD7EB0588FF1D41E7CFBB90C819DE6A068B2BF7B133A5B9152A3658D4FA4F7686EB356312O0F" TargetMode="External"/><Relationship Id="rId19" Type="http://schemas.openxmlformats.org/officeDocument/2006/relationships/hyperlink" Target="consultantplus://offline/ref=B69C13B30C64EF937EADD179D28DC7AD4F6906B4865A8D12E1674BB6DB5DA35A43CC1C9452E104D342DB4E5CD929ABB9C5FC6E1AC5RB5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F4AC70E72F33ACD7EB0588FF1D41E7CFBB90C819DE6A068B2BF7B133A5B9152A3658D4FA4F7686EB356312O6F" TargetMode="External"/><Relationship Id="rId14" Type="http://schemas.openxmlformats.org/officeDocument/2006/relationships/hyperlink" Target="consultantplus://offline/ref=68F4AC70E72F33ACD7EB0588FF1D41E7CFBB90C819DE6A068B2BF7B133A5B9152A3658D4FA4F7686EB356312O0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Дарина Эресовна</dc:creator>
  <cp:keywords/>
  <dc:description/>
  <cp:lastModifiedBy>Пользователь</cp:lastModifiedBy>
  <cp:revision>101</cp:revision>
  <cp:lastPrinted>2021-04-29T12:17:00Z</cp:lastPrinted>
  <dcterms:created xsi:type="dcterms:W3CDTF">2021-04-27T06:47:00Z</dcterms:created>
  <dcterms:modified xsi:type="dcterms:W3CDTF">2022-02-07T09:45:00Z</dcterms:modified>
</cp:coreProperties>
</file>